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D13" w:rsidRDefault="00FD4D13">
      <w:pPr>
        <w:rPr>
          <w:lang w:val="en-GB"/>
        </w:rPr>
      </w:pPr>
    </w:p>
    <w:tbl>
      <w:tblPr>
        <w:tblW w:w="9990" w:type="dxa"/>
        <w:tblInd w:w="-113" w:type="dxa"/>
        <w:tblLayout w:type="fixed"/>
        <w:tblCellMar>
          <w:left w:w="115" w:type="dxa"/>
          <w:right w:w="115" w:type="dxa"/>
        </w:tblCellMar>
        <w:tblLook w:val="0000"/>
      </w:tblPr>
      <w:tblGrid>
        <w:gridCol w:w="2127"/>
        <w:gridCol w:w="2712"/>
        <w:gridCol w:w="1440"/>
        <w:gridCol w:w="21"/>
        <w:gridCol w:w="504"/>
        <w:gridCol w:w="993"/>
        <w:gridCol w:w="2193"/>
      </w:tblGrid>
      <w:tr w:rsidR="00FD4D13">
        <w:trPr>
          <w:cantSplit/>
          <w:trHeight w:hRule="exact" w:val="360"/>
        </w:trPr>
        <w:tc>
          <w:tcPr>
            <w:tcW w:w="6804" w:type="dxa"/>
            <w:gridSpan w:val="5"/>
            <w:vMerge w:val="restart"/>
          </w:tcPr>
          <w:p w:rsidR="00FD4D13" w:rsidRDefault="00FD4D13">
            <w:pPr>
              <w:pStyle w:val="Heading1"/>
              <w:rPr>
                <w:lang w:val="en-GB"/>
              </w:rPr>
            </w:pPr>
            <w:bookmarkStart w:id="0" w:name="MinuteHeading"/>
            <w:bookmarkEnd w:id="0"/>
            <w:r>
              <w:rPr>
                <w:lang w:val="en-GB"/>
              </w:rPr>
              <w:t>TC250/SC7/EG0</w:t>
            </w:r>
          </w:p>
          <w:p w:rsidR="00FD4D13" w:rsidRDefault="00FD4D13">
            <w:pPr>
              <w:rPr>
                <w:lang w:val="en-GB"/>
              </w:rPr>
            </w:pPr>
          </w:p>
        </w:tc>
        <w:tc>
          <w:tcPr>
            <w:tcW w:w="3186" w:type="dxa"/>
            <w:gridSpan w:val="2"/>
            <w:vAlign w:val="center"/>
          </w:tcPr>
          <w:p w:rsidR="00FD4D13" w:rsidRDefault="00FD4D13" w:rsidP="00E746A5">
            <w:pPr>
              <w:pStyle w:val="MeetingInformation"/>
              <w:rPr>
                <w:lang w:val="en-GB"/>
              </w:rPr>
            </w:pPr>
            <w:r>
              <w:rPr>
                <w:lang w:val="en-GB"/>
              </w:rPr>
              <w:t>20</w:t>
            </w:r>
            <w:r w:rsidRPr="00E746A5">
              <w:rPr>
                <w:vertAlign w:val="superscript"/>
                <w:lang w:val="en-GB"/>
              </w:rPr>
              <w:t>th</w:t>
            </w:r>
            <w:r>
              <w:rPr>
                <w:lang w:val="en-GB"/>
              </w:rPr>
              <w:t xml:space="preserve"> May 2011</w:t>
            </w:r>
          </w:p>
        </w:tc>
      </w:tr>
      <w:tr w:rsidR="00FD4D13">
        <w:trPr>
          <w:cantSplit/>
          <w:trHeight w:hRule="exact" w:val="360"/>
        </w:trPr>
        <w:tc>
          <w:tcPr>
            <w:tcW w:w="6804" w:type="dxa"/>
            <w:gridSpan w:val="5"/>
            <w:vMerge/>
          </w:tcPr>
          <w:p w:rsidR="00FD4D13" w:rsidRDefault="00FD4D13">
            <w:pPr>
              <w:rPr>
                <w:lang w:val="en-GB"/>
              </w:rPr>
            </w:pPr>
          </w:p>
        </w:tc>
        <w:tc>
          <w:tcPr>
            <w:tcW w:w="3186" w:type="dxa"/>
            <w:gridSpan w:val="2"/>
            <w:vAlign w:val="center"/>
          </w:tcPr>
          <w:p w:rsidR="00FD4D13" w:rsidRDefault="00FD4D13" w:rsidP="00B27652">
            <w:pPr>
              <w:pStyle w:val="MeetingInformation"/>
              <w:rPr>
                <w:lang w:val="en-GB"/>
              </w:rPr>
            </w:pPr>
            <w:r>
              <w:rPr>
                <w:lang w:val="en-GB"/>
              </w:rPr>
              <w:t>10.00 CET/09.00 GMT</w:t>
            </w:r>
          </w:p>
        </w:tc>
      </w:tr>
      <w:tr w:rsidR="00FD4D13">
        <w:trPr>
          <w:cantSplit/>
          <w:trHeight w:hRule="exact" w:val="360"/>
        </w:trPr>
        <w:tc>
          <w:tcPr>
            <w:tcW w:w="6804" w:type="dxa"/>
            <w:gridSpan w:val="5"/>
            <w:vMerge/>
          </w:tcPr>
          <w:p w:rsidR="00FD4D13" w:rsidRDefault="00FD4D13">
            <w:pPr>
              <w:rPr>
                <w:lang w:val="en-GB"/>
              </w:rPr>
            </w:pPr>
          </w:p>
        </w:tc>
        <w:tc>
          <w:tcPr>
            <w:tcW w:w="3186" w:type="dxa"/>
            <w:gridSpan w:val="2"/>
            <w:vAlign w:val="center"/>
          </w:tcPr>
          <w:p w:rsidR="00FD4D13" w:rsidRDefault="00FD4D13" w:rsidP="00B27652">
            <w:pPr>
              <w:pStyle w:val="MeetingInformation"/>
              <w:rPr>
                <w:lang w:val="en-GB"/>
              </w:rPr>
            </w:pPr>
            <w:r>
              <w:rPr>
                <w:lang w:val="en-GB"/>
              </w:rPr>
              <w:t>Teleconference</w:t>
            </w:r>
          </w:p>
        </w:tc>
      </w:tr>
      <w:tr w:rsidR="00FD4D13">
        <w:trPr>
          <w:trHeight w:hRule="exact" w:val="360"/>
        </w:trPr>
        <w:tc>
          <w:tcPr>
            <w:tcW w:w="2127" w:type="dxa"/>
            <w:tcBorders>
              <w:top w:val="double" w:sz="4" w:space="0" w:color="auto"/>
            </w:tcBorders>
            <w:vAlign w:val="center"/>
          </w:tcPr>
          <w:p w:rsidR="00FD4D13" w:rsidRDefault="00FD4D13">
            <w:pPr>
              <w:pStyle w:val="FieldLabel"/>
              <w:rPr>
                <w:lang w:val="en-GB"/>
              </w:rPr>
            </w:pPr>
            <w:r>
              <w:rPr>
                <w:lang w:val="en-GB"/>
              </w:rPr>
              <w:t>Meeting called by:</w:t>
            </w:r>
          </w:p>
        </w:tc>
        <w:tc>
          <w:tcPr>
            <w:tcW w:w="2712" w:type="dxa"/>
            <w:tcBorders>
              <w:top w:val="double" w:sz="4" w:space="0" w:color="auto"/>
            </w:tcBorders>
            <w:vAlign w:val="center"/>
          </w:tcPr>
          <w:p w:rsidR="00FD4D13" w:rsidRDefault="00FD4D13">
            <w:pPr>
              <w:pStyle w:val="FieldText"/>
              <w:rPr>
                <w:lang w:val="en-GB"/>
              </w:rPr>
            </w:pPr>
            <w:r>
              <w:rPr>
                <w:lang w:val="en-GB"/>
              </w:rPr>
              <w:t>Andrew Bond (AB)</w:t>
            </w:r>
          </w:p>
        </w:tc>
        <w:tc>
          <w:tcPr>
            <w:tcW w:w="1965" w:type="dxa"/>
            <w:gridSpan w:val="3"/>
            <w:tcBorders>
              <w:top w:val="double" w:sz="4" w:space="0" w:color="auto"/>
            </w:tcBorders>
            <w:vAlign w:val="center"/>
          </w:tcPr>
          <w:p w:rsidR="00FD4D13" w:rsidRDefault="00FD4D13" w:rsidP="002D7B9A">
            <w:pPr>
              <w:pStyle w:val="FieldLabel"/>
              <w:rPr>
                <w:lang w:val="en-GB"/>
              </w:rPr>
            </w:pPr>
            <w:r>
              <w:rPr>
                <w:lang w:val="en-GB"/>
              </w:rPr>
              <w:t>Notes by:</w:t>
            </w:r>
          </w:p>
        </w:tc>
        <w:tc>
          <w:tcPr>
            <w:tcW w:w="3186" w:type="dxa"/>
            <w:gridSpan w:val="2"/>
            <w:tcBorders>
              <w:top w:val="double" w:sz="4" w:space="0" w:color="auto"/>
            </w:tcBorders>
            <w:vAlign w:val="center"/>
          </w:tcPr>
          <w:p w:rsidR="00FD4D13" w:rsidRDefault="00FD4D13">
            <w:pPr>
              <w:pStyle w:val="FieldText"/>
              <w:rPr>
                <w:lang w:val="en-GB"/>
              </w:rPr>
            </w:pPr>
            <w:r>
              <w:rPr>
                <w:lang w:val="en-GB"/>
              </w:rPr>
              <w:t>BS</w:t>
            </w:r>
          </w:p>
        </w:tc>
      </w:tr>
      <w:tr w:rsidR="00FD4D13">
        <w:trPr>
          <w:trHeight w:hRule="exact" w:val="735"/>
        </w:trPr>
        <w:tc>
          <w:tcPr>
            <w:tcW w:w="2127" w:type="dxa"/>
            <w:vAlign w:val="center"/>
          </w:tcPr>
          <w:p w:rsidR="00FD4D13" w:rsidRDefault="00FD4D13">
            <w:pPr>
              <w:pStyle w:val="FieldLabel"/>
              <w:rPr>
                <w:lang w:val="en-GB"/>
              </w:rPr>
            </w:pPr>
            <w:r>
              <w:rPr>
                <w:lang w:val="en-GB"/>
              </w:rPr>
              <w:t>Attendees:</w:t>
            </w:r>
          </w:p>
        </w:tc>
        <w:tc>
          <w:tcPr>
            <w:tcW w:w="7863" w:type="dxa"/>
            <w:gridSpan w:val="6"/>
            <w:vAlign w:val="center"/>
          </w:tcPr>
          <w:p w:rsidR="00FD4D13" w:rsidRDefault="00FD4D13" w:rsidP="00790771">
            <w:pPr>
              <w:pStyle w:val="FieldText"/>
              <w:rPr>
                <w:lang w:val="en-GB"/>
              </w:rPr>
            </w:pPr>
            <w:r>
              <w:rPr>
                <w:lang w:val="en-GB"/>
              </w:rPr>
              <w:t>AB, Giuseppe Scarpelli (GS), Bernd Schuppener (BS), Roger Frank (RF)</w:t>
            </w:r>
          </w:p>
        </w:tc>
      </w:tr>
      <w:tr w:rsidR="00FD4D13">
        <w:trPr>
          <w:trHeight w:hRule="exact" w:val="360"/>
        </w:trPr>
        <w:tc>
          <w:tcPr>
            <w:tcW w:w="2127" w:type="dxa"/>
            <w:vAlign w:val="center"/>
          </w:tcPr>
          <w:p w:rsidR="00FD4D13" w:rsidRDefault="00FD4D13">
            <w:pPr>
              <w:pStyle w:val="FieldLabel"/>
              <w:rPr>
                <w:lang w:val="en-GB"/>
              </w:rPr>
            </w:pPr>
            <w:r>
              <w:rPr>
                <w:lang w:val="en-GB"/>
              </w:rPr>
              <w:t>Apologies:</w:t>
            </w:r>
          </w:p>
        </w:tc>
        <w:tc>
          <w:tcPr>
            <w:tcW w:w="7863" w:type="dxa"/>
            <w:gridSpan w:val="6"/>
            <w:vAlign w:val="center"/>
          </w:tcPr>
          <w:p w:rsidR="00FD4D13" w:rsidRDefault="00FD4D13" w:rsidP="00E746A5">
            <w:pPr>
              <w:pStyle w:val="FieldText"/>
              <w:rPr>
                <w:lang w:val="en-GB"/>
              </w:rPr>
            </w:pPr>
            <w:r>
              <w:rPr>
                <w:lang w:val="en-GB"/>
              </w:rPr>
              <w:t>Leendert Buth (LB)</w:t>
            </w:r>
          </w:p>
        </w:tc>
      </w:tr>
      <w:tr w:rsidR="00FD4D13">
        <w:trPr>
          <w:trHeight w:hRule="exact" w:val="637"/>
        </w:trPr>
        <w:tc>
          <w:tcPr>
            <w:tcW w:w="2127" w:type="dxa"/>
            <w:vAlign w:val="center"/>
          </w:tcPr>
          <w:p w:rsidR="00FD4D13" w:rsidRDefault="00FD4D13" w:rsidP="0099731D">
            <w:pPr>
              <w:pStyle w:val="FieldLabel"/>
              <w:rPr>
                <w:lang w:val="en-GB"/>
              </w:rPr>
            </w:pPr>
            <w:r>
              <w:rPr>
                <w:lang w:val="en-GB"/>
              </w:rPr>
              <w:t>Pre-meeting documents:</w:t>
            </w:r>
          </w:p>
        </w:tc>
        <w:tc>
          <w:tcPr>
            <w:tcW w:w="7863" w:type="dxa"/>
            <w:gridSpan w:val="6"/>
            <w:vAlign w:val="center"/>
          </w:tcPr>
          <w:p w:rsidR="00FD4D13" w:rsidRDefault="00FD4D13" w:rsidP="00790771">
            <w:pPr>
              <w:pStyle w:val="FieldText"/>
              <w:rPr>
                <w:lang w:val="en-GB"/>
              </w:rPr>
            </w:pPr>
            <w:r w:rsidRPr="00790771">
              <w:rPr>
                <w:lang w:val="en-GB"/>
              </w:rPr>
              <w:t>Minutes of the  MG-teleconference on 07-04-2011.doc</w:t>
            </w:r>
            <w:r>
              <w:rPr>
                <w:lang w:val="en-GB"/>
              </w:rPr>
              <w:t xml:space="preserve"> (BS); Chairman’s Progress Report to TC250 (AB); </w:t>
            </w:r>
            <w:r w:rsidRPr="00D429C1">
              <w:rPr>
                <w:lang w:val="en-GB"/>
              </w:rPr>
              <w:t>SC7 EGs (spreadsheet)</w:t>
            </w:r>
          </w:p>
        </w:tc>
      </w:tr>
      <w:tr w:rsidR="00FD4D13">
        <w:trPr>
          <w:trHeight w:hRule="exact" w:val="1118"/>
        </w:trPr>
        <w:tc>
          <w:tcPr>
            <w:tcW w:w="9990" w:type="dxa"/>
            <w:gridSpan w:val="7"/>
            <w:vAlign w:val="center"/>
          </w:tcPr>
          <w:p w:rsidR="00FD4D13" w:rsidRDefault="00FD4D13">
            <w:pPr>
              <w:pStyle w:val="Heading2"/>
              <w:rPr>
                <w:color w:val="0000FF"/>
                <w:lang w:val="en-GB"/>
              </w:rPr>
            </w:pPr>
            <w:r>
              <w:rPr>
                <w:lang w:val="en-GB"/>
              </w:rPr>
              <w:t xml:space="preserve">Agenda Items </w:t>
            </w:r>
            <w:r w:rsidRPr="00D429C1">
              <w:rPr>
                <w:color w:val="0000FF"/>
                <w:lang w:val="en-GB"/>
              </w:rPr>
              <w:t>and minutes</w:t>
            </w:r>
          </w:p>
          <w:p w:rsidR="00FD4D13" w:rsidRPr="00070FCD" w:rsidRDefault="00FD4D13" w:rsidP="00070FCD">
            <w:pPr>
              <w:jc w:val="center"/>
              <w:rPr>
                <w:color w:val="FF0000"/>
                <w:lang w:val="en-GB"/>
              </w:rPr>
            </w:pPr>
            <w:r w:rsidRPr="00070FCD">
              <w:rPr>
                <w:color w:val="FF0000"/>
                <w:lang w:val="en-GB"/>
              </w:rPr>
              <w:t>The names of the colleagues who have to take actions are printed in red!</w:t>
            </w:r>
          </w:p>
          <w:p w:rsidR="00FD4D13" w:rsidRDefault="00FD4D13">
            <w:pPr>
              <w:rPr>
                <w:lang w:val="en-GB"/>
              </w:rPr>
            </w:pPr>
          </w:p>
        </w:tc>
      </w:tr>
      <w:tr w:rsidR="00FD4D13">
        <w:trPr>
          <w:trHeight w:hRule="exact" w:val="399"/>
        </w:trPr>
        <w:tc>
          <w:tcPr>
            <w:tcW w:w="6279" w:type="dxa"/>
            <w:gridSpan w:val="3"/>
            <w:tcBorders>
              <w:top w:val="double" w:sz="4" w:space="0" w:color="auto"/>
              <w:bottom w:val="single" w:sz="4" w:space="0" w:color="auto"/>
            </w:tcBorders>
            <w:vAlign w:val="center"/>
          </w:tcPr>
          <w:p w:rsidR="00FD4D13" w:rsidRDefault="00FD4D13">
            <w:pPr>
              <w:pStyle w:val="Heading3"/>
              <w:rPr>
                <w:lang w:val="en-GB"/>
              </w:rPr>
            </w:pPr>
            <w:r>
              <w:rPr>
                <w:lang w:val="en-GB"/>
              </w:rPr>
              <w:t>Topic</w:t>
            </w:r>
          </w:p>
        </w:tc>
        <w:tc>
          <w:tcPr>
            <w:tcW w:w="1518" w:type="dxa"/>
            <w:gridSpan w:val="3"/>
            <w:tcBorders>
              <w:top w:val="double" w:sz="4" w:space="0" w:color="auto"/>
              <w:bottom w:val="single" w:sz="4" w:space="0" w:color="auto"/>
            </w:tcBorders>
            <w:vAlign w:val="center"/>
          </w:tcPr>
          <w:p w:rsidR="00FD4D13" w:rsidRDefault="00FD4D13" w:rsidP="002D7B9A">
            <w:pPr>
              <w:pStyle w:val="Heading3"/>
              <w:jc w:val="center"/>
              <w:rPr>
                <w:lang w:val="en-GB"/>
              </w:rPr>
            </w:pPr>
            <w:r>
              <w:rPr>
                <w:lang w:val="en-GB"/>
              </w:rPr>
              <w:t>Presenter</w:t>
            </w:r>
          </w:p>
        </w:tc>
        <w:tc>
          <w:tcPr>
            <w:tcW w:w="2193" w:type="dxa"/>
            <w:tcBorders>
              <w:top w:val="double" w:sz="4" w:space="0" w:color="auto"/>
              <w:bottom w:val="single" w:sz="4" w:space="0" w:color="auto"/>
            </w:tcBorders>
            <w:vAlign w:val="center"/>
          </w:tcPr>
          <w:p w:rsidR="00FD4D13" w:rsidRDefault="00FD4D13" w:rsidP="002D7B9A">
            <w:pPr>
              <w:pStyle w:val="Heading3"/>
              <w:jc w:val="center"/>
              <w:rPr>
                <w:lang w:val="en-GB"/>
              </w:rPr>
            </w:pPr>
            <w:r>
              <w:rPr>
                <w:lang w:val="en-GB"/>
              </w:rPr>
              <w:t>Time Allotted (mins)</w:t>
            </w:r>
          </w:p>
        </w:tc>
      </w:tr>
      <w:tr w:rsidR="00FD4D13">
        <w:trPr>
          <w:trHeight w:hRule="exact" w:val="144"/>
        </w:trPr>
        <w:tc>
          <w:tcPr>
            <w:tcW w:w="9990" w:type="dxa"/>
            <w:gridSpan w:val="7"/>
            <w:vAlign w:val="center"/>
          </w:tcPr>
          <w:p w:rsidR="00FD4D13" w:rsidRDefault="00FD4D13" w:rsidP="002D7B9A">
            <w:pPr>
              <w:pStyle w:val="FieldText"/>
              <w:jc w:val="center"/>
              <w:rPr>
                <w:lang w:val="en-GB"/>
              </w:rPr>
            </w:pPr>
          </w:p>
        </w:tc>
      </w:tr>
      <w:tr w:rsidR="00FD4D13">
        <w:tblPrEx>
          <w:tblBorders>
            <w:top w:val="single" w:sz="6" w:space="0" w:color="auto"/>
            <w:left w:val="single" w:sz="6" w:space="0" w:color="auto"/>
            <w:bottom w:val="single" w:sz="6" w:space="0" w:color="auto"/>
            <w:right w:val="single" w:sz="6" w:space="0" w:color="auto"/>
          </w:tblBorders>
        </w:tblPrEx>
        <w:trPr>
          <w:trHeight w:hRule="exact" w:val="360"/>
        </w:trPr>
        <w:tc>
          <w:tcPr>
            <w:tcW w:w="6300" w:type="dxa"/>
            <w:gridSpan w:val="4"/>
            <w:tcBorders>
              <w:top w:val="nil"/>
              <w:left w:val="nil"/>
              <w:bottom w:val="nil"/>
              <w:right w:val="nil"/>
            </w:tcBorders>
            <w:vAlign w:val="center"/>
          </w:tcPr>
          <w:p w:rsidR="00FD4D13" w:rsidRDefault="00FD4D13" w:rsidP="00E746A5">
            <w:pPr>
              <w:pStyle w:val="ActionItems"/>
              <w:rPr>
                <w:lang w:val="en-GB"/>
              </w:rPr>
            </w:pPr>
            <w:r>
              <w:rPr>
                <w:lang w:val="en-GB"/>
              </w:rPr>
              <w:t xml:space="preserve">Minutes of final MG meeting </w:t>
            </w:r>
          </w:p>
        </w:tc>
        <w:tc>
          <w:tcPr>
            <w:tcW w:w="1497" w:type="dxa"/>
            <w:gridSpan w:val="2"/>
            <w:tcBorders>
              <w:top w:val="nil"/>
              <w:left w:val="nil"/>
              <w:bottom w:val="nil"/>
              <w:right w:val="nil"/>
            </w:tcBorders>
            <w:vAlign w:val="center"/>
          </w:tcPr>
          <w:p w:rsidR="00FD4D13" w:rsidRDefault="00FD4D13" w:rsidP="00790771">
            <w:pPr>
              <w:pStyle w:val="FieldText"/>
              <w:jc w:val="center"/>
              <w:rPr>
                <w:lang w:val="en-GB"/>
              </w:rPr>
            </w:pPr>
            <w:r>
              <w:rPr>
                <w:lang w:val="en-GB"/>
              </w:rPr>
              <w:t>BS</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10</w:t>
            </w:r>
          </w:p>
        </w:tc>
      </w:tr>
      <w:tr w:rsidR="00FD4D13">
        <w:tblPrEx>
          <w:tblBorders>
            <w:top w:val="single" w:sz="6" w:space="0" w:color="auto"/>
            <w:left w:val="single" w:sz="6" w:space="0" w:color="auto"/>
            <w:bottom w:val="single" w:sz="6" w:space="0" w:color="auto"/>
            <w:right w:val="single" w:sz="6" w:space="0" w:color="auto"/>
          </w:tblBorders>
        </w:tblPrEx>
        <w:trPr>
          <w:trHeight w:hRule="exact" w:val="924"/>
        </w:trPr>
        <w:tc>
          <w:tcPr>
            <w:tcW w:w="6300" w:type="dxa"/>
            <w:gridSpan w:val="4"/>
            <w:tcBorders>
              <w:top w:val="nil"/>
              <w:left w:val="nil"/>
              <w:bottom w:val="nil"/>
              <w:right w:val="nil"/>
            </w:tcBorders>
            <w:vAlign w:val="center"/>
          </w:tcPr>
          <w:p w:rsidR="00FD4D13" w:rsidRPr="00D429C1" w:rsidRDefault="00FD4D13" w:rsidP="00790771">
            <w:pPr>
              <w:pStyle w:val="ActionItems"/>
              <w:rPr>
                <w:lang w:val="en-GB"/>
              </w:rPr>
            </w:pPr>
            <w:bookmarkStart w:id="1" w:name="MinuteItems"/>
            <w:bookmarkStart w:id="2" w:name="MinuteTopicSection"/>
            <w:bookmarkEnd w:id="1"/>
            <w:r>
              <w:rPr>
                <w:lang w:val="en-GB"/>
              </w:rPr>
              <w:t>Membership/purpose of EG0</w:t>
            </w:r>
            <w:r>
              <w:rPr>
                <w:color w:val="0000FF"/>
                <w:lang w:val="en-GB"/>
              </w:rPr>
              <w:t xml:space="preserve"> </w:t>
            </w:r>
          </w:p>
          <w:p w:rsidR="00FD4D13" w:rsidRDefault="00FD4D13" w:rsidP="00D429C1">
            <w:pPr>
              <w:pStyle w:val="ActionItems"/>
              <w:numPr>
                <w:ilvl w:val="0"/>
                <w:numId w:val="0"/>
              </w:numPr>
              <w:ind w:left="360"/>
              <w:rPr>
                <w:lang w:val="en-GB"/>
              </w:rPr>
            </w:pPr>
            <w:r>
              <w:rPr>
                <w:color w:val="0000FF"/>
                <w:lang w:val="en-GB"/>
              </w:rPr>
              <w:t>It was agreed, that no technical matters should be discussed in EG0, only administrative items</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r w:rsidR="00FD4D13">
        <w:tblPrEx>
          <w:tblBorders>
            <w:top w:val="single" w:sz="6" w:space="0" w:color="auto"/>
            <w:left w:val="single" w:sz="6" w:space="0" w:color="auto"/>
            <w:bottom w:val="single" w:sz="6" w:space="0" w:color="auto"/>
            <w:right w:val="single" w:sz="6" w:space="0" w:color="auto"/>
          </w:tblBorders>
        </w:tblPrEx>
        <w:trPr>
          <w:trHeight w:hRule="exact" w:val="3908"/>
        </w:trPr>
        <w:tc>
          <w:tcPr>
            <w:tcW w:w="6300" w:type="dxa"/>
            <w:gridSpan w:val="4"/>
            <w:tcBorders>
              <w:top w:val="nil"/>
              <w:left w:val="nil"/>
              <w:bottom w:val="nil"/>
              <w:right w:val="nil"/>
            </w:tcBorders>
            <w:vAlign w:val="center"/>
          </w:tcPr>
          <w:p w:rsidR="00FD4D13" w:rsidRDefault="00FD4D13" w:rsidP="0086194F">
            <w:pPr>
              <w:ind w:left="380" w:hanging="380"/>
              <w:rPr>
                <w:lang w:val="en-GB"/>
              </w:rPr>
            </w:pPr>
            <w:r>
              <w:rPr>
                <w:lang w:val="en-GB"/>
              </w:rPr>
              <w:t>3.</w:t>
            </w:r>
            <w:r>
              <w:rPr>
                <w:lang w:val="en-GB"/>
              </w:rPr>
              <w:tab/>
              <w:t>EG1 Anchors</w:t>
            </w:r>
            <w:r w:rsidRPr="0086194F">
              <w:rPr>
                <w:lang w:val="en-GB"/>
              </w:rPr>
              <w:t xml:space="preserve"> </w:t>
            </w:r>
          </w:p>
          <w:p w:rsidR="00FD4D13" w:rsidRPr="00D66360" w:rsidRDefault="00FD4D13" w:rsidP="0086194F">
            <w:pPr>
              <w:numPr>
                <w:ilvl w:val="1"/>
                <w:numId w:val="1"/>
              </w:numPr>
              <w:rPr>
                <w:color w:val="0000FF"/>
                <w:lang w:val="en-GB"/>
              </w:rPr>
            </w:pPr>
            <w:r>
              <w:rPr>
                <w:color w:val="0000FF"/>
                <w:lang w:val="en-GB"/>
              </w:rPr>
              <w:t>Bernd reported that the a</w:t>
            </w:r>
            <w:r w:rsidRPr="00D66360">
              <w:rPr>
                <w:color w:val="0000FF"/>
                <w:lang w:val="en-GB"/>
              </w:rPr>
              <w:t xml:space="preserve">mendment </w:t>
            </w:r>
            <w:r>
              <w:rPr>
                <w:color w:val="0000FF"/>
                <w:lang w:val="en-GB"/>
              </w:rPr>
              <w:t>of Section 8 Anchorages was f</w:t>
            </w:r>
            <w:r w:rsidRPr="00D66360">
              <w:rPr>
                <w:color w:val="0000FF"/>
                <w:lang w:val="en-GB"/>
              </w:rPr>
              <w:t xml:space="preserve">inished </w:t>
            </w:r>
            <w:r>
              <w:rPr>
                <w:color w:val="0000FF"/>
                <w:lang w:val="en-GB"/>
              </w:rPr>
              <w:t xml:space="preserve">at </w:t>
            </w:r>
            <w:r w:rsidRPr="00D66360">
              <w:rPr>
                <w:color w:val="0000FF"/>
                <w:lang w:val="en-GB"/>
              </w:rPr>
              <w:t>yesterdays teleco</w:t>
            </w:r>
            <w:r>
              <w:rPr>
                <w:color w:val="0000FF"/>
                <w:lang w:val="en-GB"/>
              </w:rPr>
              <w:t>nference.</w:t>
            </w:r>
            <w:r w:rsidRPr="00D66360">
              <w:rPr>
                <w:color w:val="0000FF"/>
                <w:lang w:val="en-GB"/>
              </w:rPr>
              <w:t xml:space="preserve"> Eric will send the draft </w:t>
            </w:r>
            <w:r>
              <w:rPr>
                <w:color w:val="0000FF"/>
                <w:lang w:val="en-GB"/>
              </w:rPr>
              <w:t xml:space="preserve">to </w:t>
            </w:r>
            <w:r w:rsidRPr="00D66360">
              <w:rPr>
                <w:color w:val="0000FF"/>
                <w:lang w:val="en-GB"/>
              </w:rPr>
              <w:t>Andrew for distribution</w:t>
            </w:r>
            <w:r>
              <w:rPr>
                <w:color w:val="0000FF"/>
                <w:lang w:val="en-GB"/>
              </w:rPr>
              <w:t xml:space="preserve"> to NSB for informal comments. These comments will be incorporated and hopefully a final draft can go out in autumn 2011 for Formal Vote</w:t>
            </w:r>
          </w:p>
          <w:p w:rsidR="00FD4D13" w:rsidRPr="00D66360" w:rsidRDefault="00FD4D13" w:rsidP="0086194F">
            <w:pPr>
              <w:numPr>
                <w:ilvl w:val="1"/>
                <w:numId w:val="1"/>
              </w:numPr>
              <w:rPr>
                <w:color w:val="0000FF"/>
                <w:lang w:val="en-GB"/>
              </w:rPr>
            </w:pPr>
            <w:r>
              <w:rPr>
                <w:color w:val="0000FF"/>
                <w:lang w:val="en-GB"/>
              </w:rPr>
              <w:t>Eric will distribute an example</w:t>
            </w:r>
            <w:r w:rsidRPr="00D66360">
              <w:rPr>
                <w:color w:val="0000FF"/>
                <w:lang w:val="en-GB"/>
              </w:rPr>
              <w:t xml:space="preserve"> </w:t>
            </w:r>
            <w:r>
              <w:rPr>
                <w:color w:val="0000FF"/>
                <w:lang w:val="en-GB"/>
              </w:rPr>
              <w:t xml:space="preserve">in EG1 </w:t>
            </w:r>
            <w:r w:rsidRPr="00D66360">
              <w:rPr>
                <w:color w:val="0000FF"/>
                <w:lang w:val="en-GB"/>
              </w:rPr>
              <w:t xml:space="preserve">to check whether everything </w:t>
            </w:r>
            <w:r>
              <w:rPr>
                <w:color w:val="0000FF"/>
                <w:lang w:val="en-GB"/>
              </w:rPr>
              <w:t xml:space="preserve">is </w:t>
            </w:r>
            <w:r w:rsidRPr="00D66360">
              <w:rPr>
                <w:color w:val="0000FF"/>
                <w:lang w:val="en-GB"/>
              </w:rPr>
              <w:t>cover</w:t>
            </w:r>
            <w:r>
              <w:rPr>
                <w:color w:val="0000FF"/>
                <w:lang w:val="en-GB"/>
              </w:rPr>
              <w:t>e</w:t>
            </w:r>
            <w:r w:rsidRPr="00D66360">
              <w:rPr>
                <w:color w:val="0000FF"/>
                <w:lang w:val="en-GB"/>
              </w:rPr>
              <w:t>d</w:t>
            </w:r>
            <w:r>
              <w:rPr>
                <w:color w:val="0000FF"/>
                <w:lang w:val="en-GB"/>
              </w:rPr>
              <w:t>.</w:t>
            </w:r>
          </w:p>
          <w:p w:rsidR="00FD4D13" w:rsidRDefault="00FD4D13" w:rsidP="0086194F">
            <w:pPr>
              <w:numPr>
                <w:ilvl w:val="1"/>
                <w:numId w:val="1"/>
              </w:numPr>
              <w:rPr>
                <w:lang w:val="en-GB"/>
              </w:rPr>
            </w:pPr>
            <w:r>
              <w:rPr>
                <w:color w:val="0000FF"/>
                <w:lang w:val="en-GB"/>
              </w:rPr>
              <w:t xml:space="preserve">To support the work on the testing standard the chairmen of SC 7 and  TC 288 will write a letter to TC 341 and propose that an English colleague will support Jean.Pierre. Later Roger informed us that he had talked to </w:t>
            </w:r>
            <w:r w:rsidRPr="00D66360">
              <w:rPr>
                <w:color w:val="0000FF"/>
                <w:lang w:val="en-GB"/>
              </w:rPr>
              <w:t xml:space="preserve">Jean-Pierre Magnan </w:t>
            </w:r>
            <w:r>
              <w:rPr>
                <w:color w:val="0000FF"/>
                <w:lang w:val="en-GB"/>
              </w:rPr>
              <w:t xml:space="preserve">and Jean-Pierre is happy </w:t>
            </w:r>
            <w:r w:rsidRPr="00751B9E">
              <w:rPr>
                <w:color w:val="0000FF"/>
                <w:lang w:val="en-GB"/>
              </w:rPr>
              <w:t xml:space="preserve">and accepts the help of an English colleague (I </w:t>
            </w:r>
            <w:r>
              <w:rPr>
                <w:color w:val="0000FF"/>
                <w:lang w:val="en-GB"/>
              </w:rPr>
              <w:t xml:space="preserve">have </w:t>
            </w:r>
            <w:r w:rsidRPr="00751B9E">
              <w:rPr>
                <w:color w:val="0000FF"/>
                <w:lang w:val="en-GB"/>
              </w:rPr>
              <w:t>informed Wolf Linder, chairman of TC 288</w:t>
            </w:r>
            <w:r>
              <w:rPr>
                <w:color w:val="0000FF"/>
                <w:lang w:val="en-GB"/>
              </w:rPr>
              <w:t>,</w:t>
            </w:r>
            <w:r w:rsidRPr="00751B9E">
              <w:rPr>
                <w:color w:val="0000FF"/>
                <w:lang w:val="en-GB"/>
              </w:rPr>
              <w:t xml:space="preserve"> about this).</w:t>
            </w:r>
            <w:r>
              <w:rPr>
                <w:color w:val="FF0000"/>
                <w:lang w:val="en-GB"/>
              </w:rPr>
              <w:t xml:space="preserve"> </w:t>
            </w:r>
          </w:p>
        </w:tc>
        <w:tc>
          <w:tcPr>
            <w:tcW w:w="1497" w:type="dxa"/>
            <w:gridSpan w:val="2"/>
            <w:tcBorders>
              <w:top w:val="nil"/>
              <w:left w:val="nil"/>
              <w:bottom w:val="nil"/>
              <w:right w:val="nil"/>
            </w:tcBorders>
            <w:vAlign w:val="center"/>
          </w:tcPr>
          <w:p w:rsidR="00FD4D13" w:rsidRDefault="00FD4D13" w:rsidP="00790771">
            <w:pPr>
              <w:pStyle w:val="FieldText"/>
              <w:jc w:val="center"/>
              <w:rPr>
                <w:lang w:val="en-GB"/>
              </w:rPr>
            </w:pPr>
            <w:r>
              <w:rPr>
                <w:lang w:val="en-GB"/>
              </w:rPr>
              <w:t>BS/AB</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10</w:t>
            </w:r>
          </w:p>
        </w:tc>
      </w:tr>
      <w:tr w:rsidR="00FD4D13">
        <w:tblPrEx>
          <w:tblBorders>
            <w:top w:val="single" w:sz="6" w:space="0" w:color="auto"/>
            <w:left w:val="single" w:sz="6" w:space="0" w:color="auto"/>
            <w:bottom w:val="single" w:sz="6" w:space="0" w:color="auto"/>
            <w:right w:val="single" w:sz="6" w:space="0" w:color="auto"/>
          </w:tblBorders>
        </w:tblPrEx>
        <w:trPr>
          <w:trHeight w:hRule="exact" w:val="1034"/>
        </w:trPr>
        <w:tc>
          <w:tcPr>
            <w:tcW w:w="6300" w:type="dxa"/>
            <w:gridSpan w:val="4"/>
            <w:tcBorders>
              <w:top w:val="nil"/>
              <w:left w:val="nil"/>
              <w:bottom w:val="nil"/>
              <w:right w:val="nil"/>
            </w:tcBorders>
            <w:vAlign w:val="center"/>
          </w:tcPr>
          <w:p w:rsidR="00FD4D13" w:rsidRDefault="00FD4D13" w:rsidP="00FA4FC7">
            <w:pPr>
              <w:pStyle w:val="ActionItems"/>
              <w:rPr>
                <w:lang w:val="en-GB"/>
              </w:rPr>
            </w:pPr>
            <w:r>
              <w:rPr>
                <w:lang w:val="en-GB"/>
              </w:rPr>
              <w:t>Pavia – formal proceedings</w:t>
            </w:r>
          </w:p>
          <w:p w:rsidR="00FD4D13" w:rsidRPr="00FA4FC7" w:rsidRDefault="00FD4D13" w:rsidP="00FA4FC7">
            <w:pPr>
              <w:pStyle w:val="ActionItems"/>
              <w:numPr>
                <w:ilvl w:val="1"/>
                <w:numId w:val="1"/>
              </w:numPr>
              <w:rPr>
                <w:color w:val="0000FF"/>
                <w:lang w:val="en-GB"/>
              </w:rPr>
            </w:pPr>
            <w:r w:rsidRPr="00FA4FC7">
              <w:rPr>
                <w:color w:val="0000FF"/>
                <w:lang w:val="en-GB"/>
              </w:rPr>
              <w:t xml:space="preserve">Giuseppe will </w:t>
            </w:r>
            <w:r>
              <w:rPr>
                <w:color w:val="0000FF"/>
                <w:lang w:val="en-GB"/>
              </w:rPr>
              <w:t>take the lead again. Some of the papers are with Andrew and he will send them to Giuseppe.</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GS</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r w:rsidR="00FD4D13">
        <w:tblPrEx>
          <w:tblBorders>
            <w:top w:val="single" w:sz="6" w:space="0" w:color="auto"/>
            <w:left w:val="single" w:sz="6" w:space="0" w:color="auto"/>
            <w:bottom w:val="single" w:sz="6" w:space="0" w:color="auto"/>
            <w:right w:val="single" w:sz="6" w:space="0" w:color="auto"/>
          </w:tblBorders>
        </w:tblPrEx>
        <w:trPr>
          <w:trHeight w:hRule="exact" w:val="1288"/>
        </w:trPr>
        <w:tc>
          <w:tcPr>
            <w:tcW w:w="6300" w:type="dxa"/>
            <w:gridSpan w:val="4"/>
            <w:tcBorders>
              <w:top w:val="nil"/>
              <w:left w:val="nil"/>
              <w:bottom w:val="nil"/>
              <w:right w:val="nil"/>
            </w:tcBorders>
            <w:vAlign w:val="center"/>
          </w:tcPr>
          <w:p w:rsidR="00FD4D13" w:rsidRPr="00FA4FC7" w:rsidRDefault="00FD4D13" w:rsidP="00900EB4">
            <w:pPr>
              <w:pStyle w:val="ActionItems"/>
              <w:rPr>
                <w:lang w:val="en-GB"/>
              </w:rPr>
            </w:pPr>
            <w:r>
              <w:rPr>
                <w:lang w:val="en-GB"/>
              </w:rPr>
              <w:t>Chairman’s Progress Report to TC250</w:t>
            </w:r>
          </w:p>
          <w:p w:rsidR="00FD4D13" w:rsidRDefault="00FD4D13" w:rsidP="00FA4FC7">
            <w:pPr>
              <w:pStyle w:val="ActionItems"/>
              <w:numPr>
                <w:ilvl w:val="0"/>
                <w:numId w:val="6"/>
              </w:numPr>
              <w:rPr>
                <w:color w:val="0000FF"/>
                <w:lang w:val="en-GB"/>
              </w:rPr>
            </w:pPr>
            <w:r w:rsidRPr="00FA4FC7">
              <w:rPr>
                <w:color w:val="0000FF"/>
                <w:lang w:val="en-GB"/>
              </w:rPr>
              <w:t>No comments</w:t>
            </w:r>
          </w:p>
          <w:p w:rsidR="00FD4D13" w:rsidRPr="00FA4FC7" w:rsidRDefault="00FD4D13" w:rsidP="00FA4FC7">
            <w:pPr>
              <w:pStyle w:val="ActionItems"/>
              <w:numPr>
                <w:ilvl w:val="0"/>
                <w:numId w:val="6"/>
              </w:numPr>
              <w:rPr>
                <w:color w:val="0000FF"/>
                <w:lang w:val="en-GB"/>
              </w:rPr>
            </w:pPr>
            <w:r>
              <w:rPr>
                <w:color w:val="0000FF"/>
                <w:lang w:val="en-GB"/>
              </w:rPr>
              <w:t>There was an email from Giuseppe on EC 8 for clarification on the collaboration in the EG on seismic design</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r w:rsidR="00FD4D13">
        <w:tblPrEx>
          <w:tblBorders>
            <w:top w:val="single" w:sz="6" w:space="0" w:color="auto"/>
            <w:left w:val="single" w:sz="6" w:space="0" w:color="auto"/>
            <w:bottom w:val="single" w:sz="6" w:space="0" w:color="auto"/>
            <w:right w:val="single" w:sz="6" w:space="0" w:color="auto"/>
          </w:tblBorders>
        </w:tblPrEx>
        <w:trPr>
          <w:trHeight w:hRule="exact" w:val="1352"/>
        </w:trPr>
        <w:tc>
          <w:tcPr>
            <w:tcW w:w="6300" w:type="dxa"/>
            <w:gridSpan w:val="4"/>
            <w:tcBorders>
              <w:top w:val="nil"/>
              <w:left w:val="nil"/>
              <w:bottom w:val="nil"/>
              <w:right w:val="nil"/>
            </w:tcBorders>
            <w:vAlign w:val="center"/>
          </w:tcPr>
          <w:p w:rsidR="00FD4D13" w:rsidRDefault="00FD4D13" w:rsidP="0086194F">
            <w:pPr>
              <w:pStyle w:val="ActionItems"/>
              <w:rPr>
                <w:lang w:val="en-GB"/>
              </w:rPr>
            </w:pPr>
            <w:r>
              <w:rPr>
                <w:lang w:val="en-GB"/>
              </w:rPr>
              <w:t>SC7 Proposal for future work</w:t>
            </w:r>
            <w:r w:rsidRPr="0086194F">
              <w:rPr>
                <w:lang w:val="en-GB"/>
              </w:rPr>
              <w:t xml:space="preserve"> </w:t>
            </w:r>
          </w:p>
          <w:p w:rsidR="00FD4D13" w:rsidRDefault="00FD4D13" w:rsidP="0086194F">
            <w:pPr>
              <w:numPr>
                <w:ilvl w:val="1"/>
                <w:numId w:val="1"/>
              </w:numPr>
              <w:rPr>
                <w:color w:val="0000FF"/>
                <w:lang w:val="en-GB"/>
              </w:rPr>
            </w:pPr>
            <w:r>
              <w:rPr>
                <w:color w:val="0000FF"/>
                <w:lang w:val="en-GB"/>
              </w:rPr>
              <w:t xml:space="preserve">Andrew reorganised the project proposal. All the project proposals of TC 250 will be discussed in Ispra next week. </w:t>
            </w:r>
          </w:p>
          <w:p w:rsidR="00FD4D13" w:rsidRPr="00735DBC" w:rsidRDefault="00FD4D13" w:rsidP="00735DBC">
            <w:pPr>
              <w:rPr>
                <w:color w:val="0000FF"/>
                <w:lang w:val="en-GB"/>
              </w:rPr>
            </w:pP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r w:rsidR="00FD4D13">
        <w:tblPrEx>
          <w:tblBorders>
            <w:top w:val="single" w:sz="6" w:space="0" w:color="auto"/>
            <w:left w:val="single" w:sz="6" w:space="0" w:color="auto"/>
            <w:bottom w:val="single" w:sz="6" w:space="0" w:color="auto"/>
            <w:right w:val="single" w:sz="6" w:space="0" w:color="auto"/>
          </w:tblBorders>
        </w:tblPrEx>
        <w:trPr>
          <w:trHeight w:hRule="exact" w:val="9021"/>
        </w:trPr>
        <w:tc>
          <w:tcPr>
            <w:tcW w:w="6300" w:type="dxa"/>
            <w:gridSpan w:val="4"/>
            <w:tcBorders>
              <w:top w:val="nil"/>
              <w:left w:val="nil"/>
              <w:bottom w:val="nil"/>
              <w:right w:val="nil"/>
            </w:tcBorders>
            <w:vAlign w:val="center"/>
          </w:tcPr>
          <w:p w:rsidR="00FD4D13" w:rsidRPr="00070FCD" w:rsidRDefault="00FD4D13" w:rsidP="0086194F">
            <w:pPr>
              <w:pStyle w:val="ActionItems"/>
              <w:rPr>
                <w:color w:val="0000FF"/>
                <w:lang w:val="en-GB"/>
              </w:rPr>
            </w:pPr>
            <w:r>
              <w:rPr>
                <w:lang w:val="en-GB"/>
              </w:rPr>
              <w:t xml:space="preserve">Formation of Evolution Groups </w:t>
            </w:r>
            <w:r w:rsidRPr="00070FCD">
              <w:rPr>
                <w:color w:val="0000FF"/>
                <w:lang w:val="en-GB"/>
              </w:rPr>
              <w:t>(EG)</w:t>
            </w:r>
          </w:p>
          <w:p w:rsidR="00FD4D13" w:rsidRPr="00070FCD" w:rsidRDefault="00FD4D13" w:rsidP="0086194F">
            <w:pPr>
              <w:pStyle w:val="ActionItems"/>
              <w:numPr>
                <w:ilvl w:val="1"/>
                <w:numId w:val="1"/>
              </w:numPr>
              <w:rPr>
                <w:color w:val="0000FF"/>
                <w:lang w:val="en-GB"/>
              </w:rPr>
            </w:pPr>
            <w:r>
              <w:rPr>
                <w:color w:val="0000FF"/>
                <w:lang w:val="en-GB"/>
              </w:rPr>
              <w:t xml:space="preserve">Until now there is no convener for the EGs on calculation models and pile design. Andrew also has to look for a representative of </w:t>
            </w:r>
            <w:r w:rsidRPr="00070FCD">
              <w:rPr>
                <w:color w:val="0000FF"/>
                <w:lang w:val="en-GB"/>
              </w:rPr>
              <w:t xml:space="preserve">the UK. </w:t>
            </w:r>
          </w:p>
          <w:p w:rsidR="00FD4D13" w:rsidRDefault="00FD4D13" w:rsidP="0086194F">
            <w:pPr>
              <w:pStyle w:val="ActionItems"/>
              <w:numPr>
                <w:ilvl w:val="1"/>
                <w:numId w:val="1"/>
              </w:numPr>
              <w:rPr>
                <w:color w:val="0000FF"/>
                <w:lang w:val="en-GB"/>
              </w:rPr>
            </w:pPr>
            <w:r>
              <w:rPr>
                <w:color w:val="0000FF"/>
                <w:lang w:val="en-GB"/>
              </w:rPr>
              <w:t>There will be a s</w:t>
            </w:r>
            <w:r w:rsidRPr="00D12015">
              <w:rPr>
                <w:color w:val="0000FF"/>
                <w:lang w:val="en-GB"/>
              </w:rPr>
              <w:t>ingle platform</w:t>
            </w:r>
            <w:r>
              <w:rPr>
                <w:color w:val="0000FF"/>
                <w:lang w:val="en-GB"/>
              </w:rPr>
              <w:t xml:space="preserve"> for the communication within the EGs: </w:t>
            </w:r>
            <w:r w:rsidRPr="00751B9E">
              <w:rPr>
                <w:i/>
                <w:iCs/>
                <w:color w:val="0000FF"/>
                <w:lang w:val="en-GB"/>
              </w:rPr>
              <w:t>gotomeeting</w:t>
            </w:r>
            <w:r>
              <w:rPr>
                <w:color w:val="0000FF"/>
                <w:lang w:val="en-GB"/>
              </w:rPr>
              <w:t xml:space="preserve"> organised by CEN. The convenors will have to book the teleconferences in advance and send invitations to the members. Andrew will give them a short training.</w:t>
            </w:r>
          </w:p>
          <w:p w:rsidR="00FD4D13" w:rsidRDefault="00FD4D13" w:rsidP="0086194F">
            <w:pPr>
              <w:pStyle w:val="ActionItems"/>
              <w:numPr>
                <w:ilvl w:val="1"/>
                <w:numId w:val="1"/>
              </w:numPr>
              <w:rPr>
                <w:color w:val="0000FF"/>
                <w:lang w:val="en-GB"/>
              </w:rPr>
            </w:pPr>
            <w:r>
              <w:rPr>
                <w:color w:val="0000FF"/>
                <w:lang w:val="en-GB"/>
              </w:rPr>
              <w:t>For the agenda of the first meeting of the EGs there should be a discussion or first draft of the scope of work and timetable. The scope of work and the timetable should then go to EG0 to approve it. It will also be published.</w:t>
            </w:r>
          </w:p>
          <w:p w:rsidR="00FD4D13" w:rsidRPr="00D12015" w:rsidRDefault="00FD4D13" w:rsidP="0086194F">
            <w:pPr>
              <w:pStyle w:val="ActionItems"/>
              <w:numPr>
                <w:ilvl w:val="1"/>
                <w:numId w:val="1"/>
              </w:numPr>
              <w:rPr>
                <w:color w:val="0000FF"/>
                <w:lang w:val="en-GB"/>
              </w:rPr>
            </w:pPr>
            <w:r>
              <w:rPr>
                <w:color w:val="0000FF"/>
                <w:lang w:val="en-GB"/>
              </w:rPr>
              <w:t xml:space="preserve">There was no action the establishment of the EGs on tunnelling and rock mechanics. </w:t>
            </w:r>
            <w:r w:rsidRPr="00070FCD">
              <w:rPr>
                <w:color w:val="FF0000"/>
                <w:lang w:val="en-GB"/>
              </w:rPr>
              <w:t>Roger</w:t>
            </w:r>
            <w:r>
              <w:rPr>
                <w:color w:val="0000FF"/>
                <w:lang w:val="en-GB"/>
              </w:rPr>
              <w:t xml:space="preserve"> will contact Kastner, to find out who to contact on the European level on tunneling</w:t>
            </w:r>
            <w:r w:rsidRPr="00735DBC">
              <w:rPr>
                <w:color w:val="0000FF"/>
                <w:lang w:val="en-GB"/>
              </w:rPr>
              <w:t xml:space="preserve">, </w:t>
            </w:r>
            <w:r w:rsidRPr="00070FCD">
              <w:rPr>
                <w:color w:val="FF0000"/>
                <w:lang w:val="en-GB"/>
              </w:rPr>
              <w:t>Bernd</w:t>
            </w:r>
            <w:r w:rsidRPr="00735DBC">
              <w:rPr>
                <w:color w:val="0000FF"/>
                <w:lang w:val="en-GB"/>
              </w:rPr>
              <w:t xml:space="preserve"> will ask Erichson </w:t>
            </w:r>
            <w:r>
              <w:rPr>
                <w:color w:val="0000FF"/>
                <w:lang w:val="en-GB"/>
              </w:rPr>
              <w:t>whom</w:t>
            </w:r>
            <w:r w:rsidRPr="00735DBC">
              <w:rPr>
                <w:color w:val="0000FF"/>
                <w:lang w:val="en-GB"/>
              </w:rPr>
              <w:t xml:space="preserve"> to contact on rock mechanics</w:t>
            </w:r>
            <w:r w:rsidRPr="00E201D0">
              <w:rPr>
                <w:color w:val="FF0000"/>
                <w:lang w:val="en-GB"/>
              </w:rPr>
              <w:t>,</w:t>
            </w:r>
            <w:r>
              <w:rPr>
                <w:color w:val="0000FF"/>
                <w:lang w:val="en-GB"/>
              </w:rPr>
              <w:t xml:space="preserve"> </w:t>
            </w:r>
          </w:p>
          <w:p w:rsidR="00FD4D13" w:rsidRPr="0086194F" w:rsidRDefault="00FD4D13" w:rsidP="00735DBC">
            <w:pPr>
              <w:numPr>
                <w:ilvl w:val="1"/>
                <w:numId w:val="1"/>
              </w:numPr>
              <w:rPr>
                <w:color w:val="0000FF"/>
                <w:lang w:val="en-GB"/>
              </w:rPr>
            </w:pPr>
            <w:r>
              <w:rPr>
                <w:color w:val="0000FF"/>
                <w:lang w:val="en-GB"/>
              </w:rPr>
              <w:t>Bernd reported on the further developments of the German Initiative for simplification of Eurocodes. A</w:t>
            </w:r>
            <w:r w:rsidRPr="0086194F">
              <w:rPr>
                <w:color w:val="0000FF"/>
                <w:lang w:val="en-GB"/>
              </w:rPr>
              <w:t xml:space="preserve"> Project Team on Eurocode 7 </w:t>
            </w:r>
            <w:r>
              <w:rPr>
                <w:color w:val="0000FF"/>
                <w:lang w:val="en-GB"/>
              </w:rPr>
              <w:t>has been set up and four p</w:t>
            </w:r>
            <w:r w:rsidRPr="0086194F">
              <w:rPr>
                <w:color w:val="0000FF"/>
                <w:lang w:val="en-GB"/>
              </w:rPr>
              <w:t>roposal for research projects</w:t>
            </w:r>
            <w:r>
              <w:rPr>
                <w:color w:val="0000FF"/>
                <w:lang w:val="en-GB"/>
              </w:rPr>
              <w:t xml:space="preserve"> will be submitted with the following topics:</w:t>
            </w:r>
          </w:p>
          <w:p w:rsidR="00FD4D13" w:rsidRPr="0086194F" w:rsidRDefault="00FD4D13" w:rsidP="00735DBC">
            <w:pPr>
              <w:numPr>
                <w:ilvl w:val="2"/>
                <w:numId w:val="1"/>
              </w:numPr>
              <w:rPr>
                <w:color w:val="0000FF"/>
                <w:lang w:val="en-GB"/>
              </w:rPr>
            </w:pPr>
            <w:r w:rsidRPr="0086194F">
              <w:rPr>
                <w:color w:val="0000FF"/>
                <w:lang w:val="en-GB"/>
              </w:rPr>
              <w:t>Simplification of EC 7-2: by abolishing the redundancy and by separating the normative provisions from explanations and text-book material</w:t>
            </w:r>
          </w:p>
          <w:p w:rsidR="00FD4D13" w:rsidRPr="0086194F" w:rsidRDefault="00FD4D13" w:rsidP="00735DBC">
            <w:pPr>
              <w:numPr>
                <w:ilvl w:val="2"/>
                <w:numId w:val="1"/>
              </w:numPr>
              <w:rPr>
                <w:color w:val="0000FF"/>
                <w:lang w:val="en-GB"/>
              </w:rPr>
            </w:pPr>
            <w:r w:rsidRPr="0086194F">
              <w:rPr>
                <w:color w:val="0000FF"/>
                <w:lang w:val="en-GB"/>
              </w:rPr>
              <w:t>Clearer assignment for provisions on ground investigations in EC 7-1 and EC 7-2</w:t>
            </w:r>
          </w:p>
          <w:p w:rsidR="00FD4D13" w:rsidRPr="0086194F" w:rsidRDefault="00FD4D13" w:rsidP="00735DBC">
            <w:pPr>
              <w:numPr>
                <w:ilvl w:val="2"/>
                <w:numId w:val="1"/>
              </w:numPr>
              <w:rPr>
                <w:color w:val="0000FF"/>
                <w:lang w:val="en-GB"/>
              </w:rPr>
            </w:pPr>
            <w:r w:rsidRPr="0086194F">
              <w:rPr>
                <w:color w:val="0000FF"/>
                <w:lang w:val="en-GB"/>
              </w:rPr>
              <w:t>Harmonization – reduction of NDP and Design Approaches</w:t>
            </w:r>
          </w:p>
          <w:p w:rsidR="00FD4D13" w:rsidRPr="0086194F" w:rsidRDefault="00FD4D13" w:rsidP="00735DBC">
            <w:pPr>
              <w:numPr>
                <w:ilvl w:val="2"/>
                <w:numId w:val="1"/>
              </w:numPr>
              <w:rPr>
                <w:color w:val="0000FF"/>
                <w:lang w:val="en-GB"/>
              </w:rPr>
            </w:pPr>
            <w:r w:rsidRPr="0086194F">
              <w:rPr>
                <w:color w:val="0000FF"/>
                <w:lang w:val="en-GB"/>
              </w:rPr>
              <w:t xml:space="preserve">Simplification of EC 7-1 by abolishing the redundancy and by separating the normative provisions from explanations and text-book material </w:t>
            </w:r>
          </w:p>
          <w:p w:rsidR="00FD4D13" w:rsidRPr="0086194F" w:rsidRDefault="00FD4D13" w:rsidP="00735DBC">
            <w:pPr>
              <w:pStyle w:val="ActionItems"/>
              <w:numPr>
                <w:ilvl w:val="1"/>
                <w:numId w:val="1"/>
              </w:numPr>
              <w:rPr>
                <w:color w:val="0000FF"/>
                <w:lang w:val="en-GB"/>
              </w:rPr>
            </w:pPr>
            <w:r>
              <w:rPr>
                <w:color w:val="0000FF"/>
                <w:lang w:val="en-GB"/>
              </w:rPr>
              <w:t xml:space="preserve">The Project Team will work in close contact with EH2 </w:t>
            </w:r>
            <w:r w:rsidRPr="00D272A9">
              <w:rPr>
                <w:i/>
                <w:iCs/>
                <w:color w:val="0000FF"/>
                <w:lang w:val="en-GB"/>
              </w:rPr>
              <w:t>Maintenance + Simplification</w:t>
            </w:r>
            <w:r>
              <w:rPr>
                <w:i/>
                <w:iCs/>
                <w:color w:val="0000FF"/>
                <w:lang w:val="en-GB"/>
              </w:rPr>
              <w:t>.</w:t>
            </w:r>
            <w:r>
              <w:rPr>
                <w:color w:val="0000FF"/>
                <w:lang w:val="en-GB"/>
              </w:rPr>
              <w:t xml:space="preserve"> Bernd will report to the members of EH2 of the German initiative and work out a scope and timetable common to EH2 and the German Project Team.  </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15</w:t>
            </w:r>
          </w:p>
        </w:tc>
      </w:tr>
      <w:tr w:rsidR="00FD4D13">
        <w:tblPrEx>
          <w:tblBorders>
            <w:top w:val="single" w:sz="6" w:space="0" w:color="auto"/>
            <w:left w:val="single" w:sz="6" w:space="0" w:color="auto"/>
            <w:bottom w:val="single" w:sz="6" w:space="0" w:color="auto"/>
            <w:right w:val="single" w:sz="6" w:space="0" w:color="auto"/>
          </w:tblBorders>
        </w:tblPrEx>
        <w:trPr>
          <w:trHeight w:hRule="exact" w:val="891"/>
        </w:trPr>
        <w:tc>
          <w:tcPr>
            <w:tcW w:w="6300" w:type="dxa"/>
            <w:gridSpan w:val="4"/>
            <w:tcBorders>
              <w:top w:val="nil"/>
              <w:left w:val="nil"/>
              <w:bottom w:val="nil"/>
              <w:right w:val="nil"/>
            </w:tcBorders>
            <w:vAlign w:val="center"/>
          </w:tcPr>
          <w:p w:rsidR="00FD4D13" w:rsidRDefault="00FD4D13" w:rsidP="003D3581">
            <w:pPr>
              <w:pStyle w:val="ActionItems"/>
              <w:rPr>
                <w:lang w:val="en-GB"/>
              </w:rPr>
            </w:pPr>
            <w:r>
              <w:rPr>
                <w:lang w:val="en-GB"/>
              </w:rPr>
              <w:t>Future meeting: TC250 in Ispra</w:t>
            </w:r>
          </w:p>
          <w:p w:rsidR="00FD4D13" w:rsidRPr="00E65088" w:rsidRDefault="00FD4D13" w:rsidP="00E65088">
            <w:pPr>
              <w:pStyle w:val="ActionItems"/>
              <w:numPr>
                <w:ilvl w:val="0"/>
                <w:numId w:val="7"/>
              </w:numPr>
              <w:rPr>
                <w:color w:val="0000FF"/>
                <w:lang w:val="en-GB"/>
              </w:rPr>
            </w:pPr>
            <w:r w:rsidRPr="00E65088">
              <w:rPr>
                <w:color w:val="0000FF"/>
                <w:lang w:val="en-GB"/>
              </w:rPr>
              <w:t>AB will report on the work</w:t>
            </w:r>
            <w:r>
              <w:rPr>
                <w:color w:val="0000FF"/>
                <w:lang w:val="en-GB"/>
              </w:rPr>
              <w:t xml:space="preserve"> of SC 7 next week</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AB/RF</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10</w:t>
            </w:r>
          </w:p>
        </w:tc>
      </w:tr>
      <w:tr w:rsidR="00FD4D13">
        <w:tblPrEx>
          <w:tblBorders>
            <w:top w:val="single" w:sz="6" w:space="0" w:color="auto"/>
            <w:left w:val="single" w:sz="6" w:space="0" w:color="auto"/>
            <w:bottom w:val="single" w:sz="6" w:space="0" w:color="auto"/>
            <w:right w:val="single" w:sz="6" w:space="0" w:color="auto"/>
          </w:tblBorders>
        </w:tblPrEx>
        <w:trPr>
          <w:trHeight w:hRule="exact" w:val="2704"/>
        </w:trPr>
        <w:tc>
          <w:tcPr>
            <w:tcW w:w="6300" w:type="dxa"/>
            <w:gridSpan w:val="4"/>
            <w:tcBorders>
              <w:top w:val="nil"/>
              <w:left w:val="nil"/>
              <w:bottom w:val="nil"/>
              <w:right w:val="nil"/>
            </w:tcBorders>
            <w:vAlign w:val="center"/>
          </w:tcPr>
          <w:p w:rsidR="00FD4D13" w:rsidRDefault="00FD4D13" w:rsidP="003D3581">
            <w:pPr>
              <w:pStyle w:val="ActionItems"/>
              <w:rPr>
                <w:lang w:val="en-GB"/>
              </w:rPr>
            </w:pPr>
            <w:r>
              <w:rPr>
                <w:lang w:val="en-GB"/>
              </w:rPr>
              <w:t>Future meeting: ISGSR in Munich 2011</w:t>
            </w:r>
          </w:p>
          <w:p w:rsidR="00FD4D13" w:rsidRPr="0086194F" w:rsidRDefault="00FD4D13" w:rsidP="0086194F">
            <w:pPr>
              <w:pStyle w:val="ActionItems"/>
              <w:numPr>
                <w:ilvl w:val="0"/>
                <w:numId w:val="5"/>
              </w:numPr>
              <w:rPr>
                <w:color w:val="0000FF"/>
                <w:lang w:val="en-GB"/>
              </w:rPr>
            </w:pPr>
            <w:r w:rsidRPr="0086194F">
              <w:rPr>
                <w:color w:val="0000FF"/>
                <w:lang w:val="en-GB"/>
              </w:rPr>
              <w:t xml:space="preserve">Proceedings are printed </w:t>
            </w:r>
          </w:p>
          <w:p w:rsidR="00FD4D13" w:rsidRDefault="00FD4D13" w:rsidP="0086194F">
            <w:pPr>
              <w:pStyle w:val="ActionItems"/>
              <w:numPr>
                <w:ilvl w:val="0"/>
                <w:numId w:val="5"/>
              </w:numPr>
              <w:rPr>
                <w:lang w:val="en-GB"/>
              </w:rPr>
            </w:pPr>
            <w:r>
              <w:rPr>
                <w:color w:val="0000FF"/>
                <w:lang w:val="en-GB"/>
              </w:rPr>
              <w:t xml:space="preserve">There will be a little </w:t>
            </w:r>
            <w:r w:rsidRPr="0086194F">
              <w:rPr>
                <w:color w:val="0000FF"/>
                <w:lang w:val="en-GB"/>
              </w:rPr>
              <w:t>“Give away”</w:t>
            </w:r>
            <w:r>
              <w:rPr>
                <w:color w:val="0000FF"/>
                <w:lang w:val="en-GB"/>
              </w:rPr>
              <w:t xml:space="preserve">, </w:t>
            </w:r>
            <w:r w:rsidRPr="0086194F">
              <w:rPr>
                <w:color w:val="0000FF"/>
                <w:lang w:val="en-GB"/>
              </w:rPr>
              <w:t xml:space="preserve">a little card </w:t>
            </w:r>
            <w:r>
              <w:rPr>
                <w:color w:val="0000FF"/>
                <w:lang w:val="en-GB"/>
              </w:rPr>
              <w:t xml:space="preserve">with the title </w:t>
            </w:r>
            <w:r w:rsidRPr="0086194F">
              <w:rPr>
                <w:color w:val="0000FF"/>
                <w:lang w:val="en-GB"/>
              </w:rPr>
              <w:t>“</w:t>
            </w:r>
            <w:r w:rsidRPr="00D272A9">
              <w:rPr>
                <w:color w:val="0000FF"/>
                <w:lang w:val="en-GB"/>
              </w:rPr>
              <w:t>Soil mechanics</w:t>
            </w:r>
            <w:r w:rsidRPr="0086194F">
              <w:rPr>
                <w:color w:val="0000FF"/>
                <w:lang w:val="en-GB"/>
              </w:rPr>
              <w:t xml:space="preserve"> can also be simple” with soil mechanical standard formulae</w:t>
            </w:r>
            <w:r>
              <w:rPr>
                <w:lang w:val="en-GB"/>
              </w:rPr>
              <w:t xml:space="preserve"> </w:t>
            </w:r>
          </w:p>
          <w:p w:rsidR="00FD4D13" w:rsidRDefault="00FD4D13" w:rsidP="0086194F">
            <w:pPr>
              <w:pStyle w:val="ActionItems"/>
              <w:numPr>
                <w:ilvl w:val="0"/>
                <w:numId w:val="5"/>
              </w:numPr>
              <w:rPr>
                <w:color w:val="0000FF"/>
                <w:lang w:val="en-GB"/>
              </w:rPr>
            </w:pPr>
            <w:r>
              <w:rPr>
                <w:color w:val="0000FF"/>
                <w:lang w:val="en-GB"/>
              </w:rPr>
              <w:t xml:space="preserve">The “final” programme can be found at the conference website under </w:t>
            </w:r>
            <w:hyperlink r:id="rId5" w:history="1">
              <w:r w:rsidRPr="00A84962">
                <w:rPr>
                  <w:rStyle w:val="Hyperlink"/>
                  <w:rFonts w:cs="Arial"/>
                  <w:lang w:val="en-GB"/>
                </w:rPr>
                <w:t>http://www.isgsr2011.de</w:t>
              </w:r>
            </w:hyperlink>
            <w:r>
              <w:rPr>
                <w:color w:val="0000FF"/>
                <w:lang w:val="en-GB"/>
              </w:rPr>
              <w:t xml:space="preserve">  </w:t>
            </w:r>
          </w:p>
          <w:p w:rsidR="00FD4D13" w:rsidRPr="00465EE8" w:rsidRDefault="00FD4D13" w:rsidP="0086194F">
            <w:pPr>
              <w:pStyle w:val="ActionItems"/>
              <w:numPr>
                <w:ilvl w:val="0"/>
                <w:numId w:val="5"/>
              </w:numPr>
              <w:rPr>
                <w:color w:val="FF0000"/>
                <w:lang w:val="en-GB"/>
              </w:rPr>
            </w:pPr>
            <w:r>
              <w:rPr>
                <w:color w:val="FF0000"/>
                <w:lang w:val="en-GB"/>
              </w:rPr>
              <w:t xml:space="preserve">Roger </w:t>
            </w:r>
            <w:r w:rsidRPr="00D272A9">
              <w:rPr>
                <w:color w:val="0000FF"/>
                <w:lang w:val="en-GB"/>
              </w:rPr>
              <w:t>will send Bernd the direct email address of Jean-Armand Calgaro, because he seems not to be properly informed of the programme of the conference</w:t>
            </w:r>
            <w:r>
              <w:rPr>
                <w:color w:val="FF0000"/>
                <w:lang w:val="en-GB"/>
              </w:rPr>
              <w:t xml:space="preserve"> </w:t>
            </w:r>
          </w:p>
        </w:tc>
        <w:tc>
          <w:tcPr>
            <w:tcW w:w="1497" w:type="dxa"/>
            <w:gridSpan w:val="2"/>
            <w:tcBorders>
              <w:top w:val="nil"/>
              <w:left w:val="nil"/>
              <w:bottom w:val="nil"/>
              <w:right w:val="nil"/>
            </w:tcBorders>
            <w:vAlign w:val="center"/>
          </w:tcPr>
          <w:p w:rsidR="00FD4D13" w:rsidRDefault="00FD4D13" w:rsidP="00790771">
            <w:pPr>
              <w:pStyle w:val="FieldText"/>
              <w:jc w:val="center"/>
              <w:rPr>
                <w:lang w:val="en-GB"/>
              </w:rPr>
            </w:pPr>
            <w:r>
              <w:rPr>
                <w:lang w:val="en-GB"/>
              </w:rPr>
              <w:t>BS</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r w:rsidR="00FD4D13">
        <w:tblPrEx>
          <w:tblBorders>
            <w:top w:val="single" w:sz="6" w:space="0" w:color="auto"/>
            <w:left w:val="single" w:sz="6" w:space="0" w:color="auto"/>
            <w:bottom w:val="single" w:sz="6" w:space="0" w:color="auto"/>
            <w:right w:val="single" w:sz="6" w:space="0" w:color="auto"/>
          </w:tblBorders>
        </w:tblPrEx>
        <w:trPr>
          <w:trHeight w:hRule="exact" w:val="1145"/>
        </w:trPr>
        <w:tc>
          <w:tcPr>
            <w:tcW w:w="6300" w:type="dxa"/>
            <w:gridSpan w:val="4"/>
            <w:tcBorders>
              <w:top w:val="nil"/>
              <w:left w:val="nil"/>
              <w:bottom w:val="nil"/>
              <w:right w:val="nil"/>
            </w:tcBorders>
            <w:vAlign w:val="center"/>
          </w:tcPr>
          <w:p w:rsidR="00FD4D13" w:rsidRDefault="00FD4D13" w:rsidP="003D3581">
            <w:pPr>
              <w:pStyle w:val="ActionItems"/>
              <w:rPr>
                <w:lang w:val="en-GB"/>
              </w:rPr>
            </w:pPr>
            <w:r>
              <w:rPr>
                <w:lang w:val="en-GB"/>
              </w:rPr>
              <w:t>Future meeting: EN 1990 Expert Group</w:t>
            </w:r>
          </w:p>
          <w:p w:rsidR="00FD4D13" w:rsidRDefault="00FD4D13" w:rsidP="00465EE8">
            <w:pPr>
              <w:pStyle w:val="ActionItems"/>
              <w:numPr>
                <w:ilvl w:val="0"/>
                <w:numId w:val="8"/>
              </w:numPr>
              <w:rPr>
                <w:color w:val="0000FF"/>
                <w:lang w:val="en-GB"/>
              </w:rPr>
            </w:pPr>
            <w:r w:rsidRPr="00465EE8">
              <w:rPr>
                <w:color w:val="0000FF"/>
                <w:lang w:val="en-GB"/>
              </w:rPr>
              <w:t xml:space="preserve">Andrew will be </w:t>
            </w:r>
            <w:r>
              <w:rPr>
                <w:color w:val="0000FF"/>
                <w:lang w:val="en-GB"/>
              </w:rPr>
              <w:t>representing SC 7 – as successor of Roger</w:t>
            </w:r>
          </w:p>
          <w:p w:rsidR="00FD4D13" w:rsidRPr="00465EE8" w:rsidRDefault="00FD4D13" w:rsidP="00465EE8">
            <w:pPr>
              <w:pStyle w:val="ActionItems"/>
              <w:numPr>
                <w:ilvl w:val="0"/>
                <w:numId w:val="8"/>
              </w:numPr>
              <w:rPr>
                <w:color w:val="0000FF"/>
                <w:lang w:val="en-GB"/>
              </w:rPr>
            </w:pPr>
            <w:r>
              <w:rPr>
                <w:color w:val="0000FF"/>
                <w:lang w:val="en-GB"/>
              </w:rPr>
              <w:t xml:space="preserve">Agenda is EQU – </w:t>
            </w:r>
            <w:r w:rsidRPr="00D272A9">
              <w:rPr>
                <w:color w:val="FF0000"/>
                <w:lang w:val="en-GB"/>
              </w:rPr>
              <w:t>Bernd</w:t>
            </w:r>
            <w:r>
              <w:rPr>
                <w:color w:val="0000FF"/>
                <w:lang w:val="en-GB"/>
              </w:rPr>
              <w:t xml:space="preserve"> will send Andrew </w:t>
            </w:r>
            <w:r w:rsidRPr="00D272A9">
              <w:rPr>
                <w:color w:val="0000FF"/>
                <w:lang w:val="en-GB"/>
              </w:rPr>
              <w:t>the German NA on EN 1990 on anchors</w:t>
            </w:r>
            <w:r>
              <w:rPr>
                <w:color w:val="FF0000"/>
                <w:lang w:val="en-GB"/>
              </w:rPr>
              <w:t xml:space="preserve"> </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AB/RF</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10</w:t>
            </w:r>
          </w:p>
        </w:tc>
      </w:tr>
      <w:tr w:rsidR="00FD4D13">
        <w:tblPrEx>
          <w:tblBorders>
            <w:top w:val="single" w:sz="6" w:space="0" w:color="auto"/>
            <w:left w:val="single" w:sz="6" w:space="0" w:color="auto"/>
            <w:bottom w:val="single" w:sz="6" w:space="0" w:color="auto"/>
            <w:right w:val="single" w:sz="6" w:space="0" w:color="auto"/>
          </w:tblBorders>
        </w:tblPrEx>
        <w:trPr>
          <w:trHeight w:hRule="exact" w:val="1043"/>
        </w:trPr>
        <w:tc>
          <w:tcPr>
            <w:tcW w:w="6300" w:type="dxa"/>
            <w:gridSpan w:val="4"/>
            <w:tcBorders>
              <w:top w:val="nil"/>
              <w:left w:val="nil"/>
              <w:bottom w:val="nil"/>
              <w:right w:val="nil"/>
            </w:tcBorders>
            <w:vAlign w:val="center"/>
          </w:tcPr>
          <w:p w:rsidR="00FD4D13" w:rsidRDefault="00FD4D13" w:rsidP="00465EE8">
            <w:pPr>
              <w:pStyle w:val="ActionItems"/>
              <w:rPr>
                <w:lang w:val="en-GB"/>
              </w:rPr>
            </w:pPr>
            <w:r>
              <w:rPr>
                <w:lang w:val="en-GB"/>
              </w:rPr>
              <w:t>Future meeting: ECSMFE Athens</w:t>
            </w:r>
          </w:p>
          <w:p w:rsidR="00FD4D13" w:rsidRPr="00465EE8" w:rsidRDefault="00FD4D13" w:rsidP="00465EE8">
            <w:pPr>
              <w:pStyle w:val="ActionItems"/>
              <w:numPr>
                <w:ilvl w:val="0"/>
                <w:numId w:val="9"/>
              </w:numPr>
              <w:rPr>
                <w:lang w:val="en-GB"/>
              </w:rPr>
            </w:pPr>
            <w:r w:rsidRPr="00465EE8">
              <w:rPr>
                <w:color w:val="0000FF"/>
                <w:lang w:val="en-GB"/>
              </w:rPr>
              <w:t>Giuseppe and Roger are going</w:t>
            </w:r>
            <w:r>
              <w:rPr>
                <w:color w:val="0000FF"/>
                <w:lang w:val="en-GB"/>
              </w:rPr>
              <w:t xml:space="preserve"> to the conference</w:t>
            </w:r>
            <w:r w:rsidRPr="00465EE8">
              <w:rPr>
                <w:color w:val="0000FF"/>
                <w:lang w:val="en-GB"/>
              </w:rPr>
              <w:t>, Bernd is not going, Andrew will attend and give an opening lecture on EC 7</w:t>
            </w:r>
          </w:p>
          <w:p w:rsidR="00FD4D13" w:rsidRDefault="00FD4D13" w:rsidP="00465EE8">
            <w:pPr>
              <w:pStyle w:val="ActionItems"/>
              <w:numPr>
                <w:ilvl w:val="0"/>
                <w:numId w:val="9"/>
              </w:numPr>
              <w:rPr>
                <w:lang w:val="en-GB"/>
              </w:rPr>
            </w:pP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AB</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r w:rsidR="00FD4D13">
        <w:tblPrEx>
          <w:tblBorders>
            <w:top w:val="single" w:sz="6" w:space="0" w:color="auto"/>
            <w:left w:val="single" w:sz="6" w:space="0" w:color="auto"/>
            <w:bottom w:val="single" w:sz="6" w:space="0" w:color="auto"/>
            <w:right w:val="single" w:sz="6" w:space="0" w:color="auto"/>
          </w:tblBorders>
        </w:tblPrEx>
        <w:trPr>
          <w:trHeight w:hRule="exact" w:val="360"/>
        </w:trPr>
        <w:tc>
          <w:tcPr>
            <w:tcW w:w="6300" w:type="dxa"/>
            <w:gridSpan w:val="4"/>
            <w:tcBorders>
              <w:top w:val="nil"/>
              <w:left w:val="nil"/>
              <w:bottom w:val="nil"/>
              <w:right w:val="nil"/>
            </w:tcBorders>
            <w:vAlign w:val="center"/>
          </w:tcPr>
          <w:p w:rsidR="00FD4D13" w:rsidRDefault="00FD4D13">
            <w:pPr>
              <w:pStyle w:val="ActionItems"/>
              <w:rPr>
                <w:lang w:val="en-GB"/>
              </w:rPr>
            </w:pPr>
            <w:r>
              <w:rPr>
                <w:lang w:val="en-GB"/>
              </w:rPr>
              <w:t xml:space="preserve">Any other business </w:t>
            </w:r>
            <w:r>
              <w:rPr>
                <w:color w:val="0000FF"/>
                <w:lang w:val="en-GB"/>
              </w:rPr>
              <w:t>no!</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(All)</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10</w:t>
            </w:r>
          </w:p>
        </w:tc>
      </w:tr>
      <w:tr w:rsidR="00FD4D13">
        <w:tblPrEx>
          <w:tblBorders>
            <w:top w:val="single" w:sz="6" w:space="0" w:color="auto"/>
            <w:left w:val="single" w:sz="6" w:space="0" w:color="auto"/>
            <w:bottom w:val="single" w:sz="6" w:space="0" w:color="auto"/>
            <w:right w:val="single" w:sz="6" w:space="0" w:color="auto"/>
          </w:tblBorders>
        </w:tblPrEx>
        <w:trPr>
          <w:trHeight w:hRule="exact" w:val="1176"/>
        </w:trPr>
        <w:tc>
          <w:tcPr>
            <w:tcW w:w="6300" w:type="dxa"/>
            <w:gridSpan w:val="4"/>
            <w:tcBorders>
              <w:top w:val="nil"/>
              <w:left w:val="nil"/>
              <w:bottom w:val="nil"/>
              <w:right w:val="nil"/>
            </w:tcBorders>
            <w:vAlign w:val="center"/>
          </w:tcPr>
          <w:p w:rsidR="00FD4D13" w:rsidRDefault="00FD4D13" w:rsidP="00E746A5">
            <w:pPr>
              <w:pStyle w:val="ActionItems"/>
              <w:rPr>
                <w:lang w:val="en-GB"/>
              </w:rPr>
            </w:pPr>
            <w:r>
              <w:rPr>
                <w:lang w:val="en-GB"/>
              </w:rPr>
              <w:t>Date of next telecom</w:t>
            </w:r>
          </w:p>
          <w:p w:rsidR="00FD4D13" w:rsidRPr="00465EE8" w:rsidRDefault="00FD4D13" w:rsidP="00465EE8">
            <w:pPr>
              <w:pStyle w:val="ActionItems"/>
              <w:numPr>
                <w:ilvl w:val="0"/>
                <w:numId w:val="10"/>
              </w:numPr>
              <w:rPr>
                <w:color w:val="0000FF"/>
                <w:lang w:val="en-GB"/>
              </w:rPr>
            </w:pPr>
            <w:r w:rsidRPr="00465EE8">
              <w:rPr>
                <w:color w:val="0000FF"/>
                <w:lang w:val="en-GB"/>
              </w:rPr>
              <w:t xml:space="preserve">1. July </w:t>
            </w:r>
            <w:r>
              <w:rPr>
                <w:color w:val="0000FF"/>
                <w:lang w:val="en-GB"/>
              </w:rPr>
              <w:t>10.00 CET or 9.00 GMT</w:t>
            </w:r>
          </w:p>
        </w:tc>
        <w:tc>
          <w:tcPr>
            <w:tcW w:w="1497" w:type="dxa"/>
            <w:gridSpan w:val="2"/>
            <w:tcBorders>
              <w:top w:val="nil"/>
              <w:left w:val="nil"/>
              <w:bottom w:val="nil"/>
              <w:right w:val="nil"/>
            </w:tcBorders>
            <w:vAlign w:val="center"/>
          </w:tcPr>
          <w:p w:rsidR="00FD4D13" w:rsidRDefault="00FD4D13" w:rsidP="002D7B9A">
            <w:pPr>
              <w:pStyle w:val="FieldText"/>
              <w:jc w:val="center"/>
              <w:rPr>
                <w:lang w:val="en-GB"/>
              </w:rPr>
            </w:pPr>
            <w:r>
              <w:rPr>
                <w:lang w:val="en-GB"/>
              </w:rPr>
              <w:t>(All)</w:t>
            </w:r>
          </w:p>
        </w:tc>
        <w:tc>
          <w:tcPr>
            <w:tcW w:w="2193" w:type="dxa"/>
            <w:tcBorders>
              <w:top w:val="nil"/>
              <w:left w:val="nil"/>
              <w:bottom w:val="nil"/>
              <w:right w:val="nil"/>
            </w:tcBorders>
            <w:vAlign w:val="center"/>
          </w:tcPr>
          <w:p w:rsidR="00FD4D13" w:rsidRDefault="00FD4D13" w:rsidP="002D7B9A">
            <w:pPr>
              <w:pStyle w:val="FieldText"/>
              <w:jc w:val="center"/>
              <w:rPr>
                <w:lang w:val="en-GB"/>
              </w:rPr>
            </w:pPr>
            <w:r>
              <w:rPr>
                <w:lang w:val="en-GB"/>
              </w:rPr>
              <w:t>5</w:t>
            </w:r>
          </w:p>
        </w:tc>
      </w:tr>
    </w:tbl>
    <w:p w:rsidR="00FD4D13" w:rsidRDefault="00FD4D13">
      <w:pPr>
        <w:rPr>
          <w:lang w:val="en-GB"/>
        </w:rPr>
      </w:pPr>
      <w:bookmarkStart w:id="3" w:name="MinuteAdditional"/>
      <w:bookmarkEnd w:id="2"/>
      <w:bookmarkEnd w:id="3"/>
    </w:p>
    <w:p w:rsidR="00FD4D13" w:rsidRPr="00070FCD" w:rsidRDefault="00FD4D13">
      <w:pPr>
        <w:rPr>
          <w:color w:val="0000FF"/>
          <w:lang w:val="en-GB"/>
        </w:rPr>
      </w:pPr>
      <w:r w:rsidRPr="00070FCD">
        <w:rPr>
          <w:color w:val="0000FF"/>
          <w:lang w:val="en-GB"/>
        </w:rPr>
        <w:t>Bernd Schuppener</w:t>
      </w:r>
    </w:p>
    <w:p w:rsidR="00FD4D13" w:rsidRPr="00070FCD" w:rsidRDefault="00FD4D13">
      <w:pPr>
        <w:rPr>
          <w:color w:val="0000FF"/>
          <w:lang w:val="en-GB"/>
        </w:rPr>
      </w:pPr>
      <w:r w:rsidRPr="00070FCD">
        <w:rPr>
          <w:color w:val="0000FF"/>
          <w:lang w:val="en-GB"/>
        </w:rPr>
        <w:t>20 May 2011</w:t>
      </w:r>
    </w:p>
    <w:sectPr w:rsidR="00FD4D13" w:rsidRPr="00070FCD"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4404A"/>
    <w:multiLevelType w:val="hybridMultilevel"/>
    <w:tmpl w:val="35462914"/>
    <w:lvl w:ilvl="0" w:tplc="04070001">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nsid w:val="1DDA6EA3"/>
    <w:multiLevelType w:val="hybridMultilevel"/>
    <w:tmpl w:val="4984ABEA"/>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8200462"/>
    <w:multiLevelType w:val="hybridMultilevel"/>
    <w:tmpl w:val="A67212D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
    <w:nsid w:val="47C2312B"/>
    <w:multiLevelType w:val="hybridMultilevel"/>
    <w:tmpl w:val="0ABC2810"/>
    <w:lvl w:ilvl="0" w:tplc="04070001">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E055121"/>
    <w:multiLevelType w:val="hybridMultilevel"/>
    <w:tmpl w:val="36F6CD4E"/>
    <w:lvl w:ilvl="0" w:tplc="04070001">
      <w:start w:val="1"/>
      <w:numFmt w:val="bullet"/>
      <w:lvlText w:val=""/>
      <w:lvlJc w:val="left"/>
      <w:pPr>
        <w:tabs>
          <w:tab w:val="num" w:pos="1080"/>
        </w:tabs>
        <w:ind w:left="1080" w:hanging="360"/>
      </w:pPr>
      <w:rPr>
        <w:rFonts w:ascii="Symbol" w:hAnsi="Symbol" w:cs="Symbol"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start w:val="1"/>
      <w:numFmt w:val="bullet"/>
      <w:lvlText w:val=""/>
      <w:lvlJc w:val="left"/>
      <w:pPr>
        <w:tabs>
          <w:tab w:val="num" w:pos="2520"/>
        </w:tabs>
        <w:ind w:left="2520" w:hanging="360"/>
      </w:pPr>
      <w:rPr>
        <w:rFonts w:ascii="Wingdings" w:hAnsi="Wingdings" w:cs="Wingdings" w:hint="default"/>
      </w:rPr>
    </w:lvl>
    <w:lvl w:ilvl="3" w:tplc="04070001">
      <w:start w:val="1"/>
      <w:numFmt w:val="bullet"/>
      <w:lvlText w:val=""/>
      <w:lvlJc w:val="left"/>
      <w:pPr>
        <w:tabs>
          <w:tab w:val="num" w:pos="3240"/>
        </w:tabs>
        <w:ind w:left="3240" w:hanging="360"/>
      </w:pPr>
      <w:rPr>
        <w:rFonts w:ascii="Symbol" w:hAnsi="Symbol" w:cs="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cs="Wingdings" w:hint="default"/>
      </w:rPr>
    </w:lvl>
    <w:lvl w:ilvl="6" w:tplc="04070001">
      <w:start w:val="1"/>
      <w:numFmt w:val="bullet"/>
      <w:lvlText w:val=""/>
      <w:lvlJc w:val="left"/>
      <w:pPr>
        <w:tabs>
          <w:tab w:val="num" w:pos="5400"/>
        </w:tabs>
        <w:ind w:left="5400" w:hanging="360"/>
      </w:pPr>
      <w:rPr>
        <w:rFonts w:ascii="Symbol" w:hAnsi="Symbol" w:cs="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cs="Wingdings" w:hint="default"/>
      </w:rPr>
    </w:lvl>
  </w:abstractNum>
  <w:abstractNum w:abstractNumId="5">
    <w:nsid w:val="52A66F88"/>
    <w:multiLevelType w:val="hybridMultilevel"/>
    <w:tmpl w:val="5D9C7F02"/>
    <w:lvl w:ilvl="0" w:tplc="C60E9102">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nsid w:val="5BFD4388"/>
    <w:multiLevelType w:val="hybridMultilevel"/>
    <w:tmpl w:val="DAC08622"/>
    <w:lvl w:ilvl="0" w:tplc="04070001">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7">
    <w:nsid w:val="6DB164AB"/>
    <w:multiLevelType w:val="hybridMultilevel"/>
    <w:tmpl w:val="8B2476E2"/>
    <w:lvl w:ilvl="0" w:tplc="04070001">
      <w:start w:val="1"/>
      <w:numFmt w:val="bullet"/>
      <w:lvlText w:val=""/>
      <w:lvlJc w:val="left"/>
      <w:pPr>
        <w:tabs>
          <w:tab w:val="num" w:pos="1080"/>
        </w:tabs>
        <w:ind w:left="1080" w:hanging="360"/>
      </w:pPr>
      <w:rPr>
        <w:rFonts w:ascii="Symbol" w:hAnsi="Symbol" w:cs="Symbol"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start w:val="1"/>
      <w:numFmt w:val="bullet"/>
      <w:lvlText w:val=""/>
      <w:lvlJc w:val="left"/>
      <w:pPr>
        <w:tabs>
          <w:tab w:val="num" w:pos="2520"/>
        </w:tabs>
        <w:ind w:left="2520" w:hanging="360"/>
      </w:pPr>
      <w:rPr>
        <w:rFonts w:ascii="Wingdings" w:hAnsi="Wingdings" w:cs="Wingdings" w:hint="default"/>
      </w:rPr>
    </w:lvl>
    <w:lvl w:ilvl="3" w:tplc="04070001">
      <w:start w:val="1"/>
      <w:numFmt w:val="bullet"/>
      <w:lvlText w:val=""/>
      <w:lvlJc w:val="left"/>
      <w:pPr>
        <w:tabs>
          <w:tab w:val="num" w:pos="3240"/>
        </w:tabs>
        <w:ind w:left="3240" w:hanging="360"/>
      </w:pPr>
      <w:rPr>
        <w:rFonts w:ascii="Symbol" w:hAnsi="Symbol" w:cs="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cs="Wingdings" w:hint="default"/>
      </w:rPr>
    </w:lvl>
    <w:lvl w:ilvl="6" w:tplc="04070001">
      <w:start w:val="1"/>
      <w:numFmt w:val="bullet"/>
      <w:lvlText w:val=""/>
      <w:lvlJc w:val="left"/>
      <w:pPr>
        <w:tabs>
          <w:tab w:val="num" w:pos="5400"/>
        </w:tabs>
        <w:ind w:left="5400" w:hanging="360"/>
      </w:pPr>
      <w:rPr>
        <w:rFonts w:ascii="Symbol" w:hAnsi="Symbol" w:cs="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cs="Wingdings" w:hint="default"/>
      </w:rPr>
    </w:lvl>
  </w:abstractNum>
  <w:abstractNum w:abstractNumId="8">
    <w:nsid w:val="6E0A4016"/>
    <w:multiLevelType w:val="hybridMultilevel"/>
    <w:tmpl w:val="1B780B54"/>
    <w:lvl w:ilvl="0" w:tplc="0809000F">
      <w:start w:val="1"/>
      <w:numFmt w:val="decimal"/>
      <w:pStyle w:val="ActionItems"/>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9">
    <w:nsid w:val="78604FDB"/>
    <w:multiLevelType w:val="hybridMultilevel"/>
    <w:tmpl w:val="B6789FE2"/>
    <w:lvl w:ilvl="0" w:tplc="1526C14A">
      <w:start w:val="1"/>
      <w:numFmt w:val="decimal"/>
      <w:lvlText w:val="%1."/>
      <w:lvlJc w:val="left"/>
      <w:pPr>
        <w:tabs>
          <w:tab w:val="num" w:pos="720"/>
        </w:tabs>
        <w:ind w:left="720" w:hanging="360"/>
      </w:pPr>
    </w:lvl>
    <w:lvl w:ilvl="1" w:tplc="DD28D4FC">
      <w:start w:val="1"/>
      <w:numFmt w:val="lowerLetter"/>
      <w:lvlText w:val="%2."/>
      <w:lvlJc w:val="left"/>
      <w:pPr>
        <w:tabs>
          <w:tab w:val="num" w:pos="1440"/>
        </w:tabs>
        <w:ind w:left="1440" w:hanging="360"/>
      </w:pPr>
    </w:lvl>
    <w:lvl w:ilvl="2" w:tplc="85CE91C2">
      <w:start w:val="1"/>
      <w:numFmt w:val="lowerRoman"/>
      <w:lvlText w:val="%3."/>
      <w:lvlJc w:val="right"/>
      <w:pPr>
        <w:tabs>
          <w:tab w:val="num" w:pos="2160"/>
        </w:tabs>
        <w:ind w:left="2160" w:hanging="180"/>
      </w:pPr>
    </w:lvl>
    <w:lvl w:ilvl="3" w:tplc="672A3ED2">
      <w:start w:val="1"/>
      <w:numFmt w:val="decimal"/>
      <w:lvlText w:val="%4."/>
      <w:lvlJc w:val="left"/>
      <w:pPr>
        <w:tabs>
          <w:tab w:val="num" w:pos="2880"/>
        </w:tabs>
        <w:ind w:left="2880" w:hanging="360"/>
      </w:pPr>
    </w:lvl>
    <w:lvl w:ilvl="4" w:tplc="6ED6A0FE">
      <w:start w:val="1"/>
      <w:numFmt w:val="lowerLetter"/>
      <w:lvlText w:val="%5."/>
      <w:lvlJc w:val="left"/>
      <w:pPr>
        <w:tabs>
          <w:tab w:val="num" w:pos="3600"/>
        </w:tabs>
        <w:ind w:left="3600" w:hanging="360"/>
      </w:pPr>
    </w:lvl>
    <w:lvl w:ilvl="5" w:tplc="C34E33A2">
      <w:start w:val="1"/>
      <w:numFmt w:val="lowerRoman"/>
      <w:lvlText w:val="%6."/>
      <w:lvlJc w:val="right"/>
      <w:pPr>
        <w:tabs>
          <w:tab w:val="num" w:pos="4320"/>
        </w:tabs>
        <w:ind w:left="4320" w:hanging="180"/>
      </w:pPr>
    </w:lvl>
    <w:lvl w:ilvl="6" w:tplc="4FE0AFEE">
      <w:start w:val="1"/>
      <w:numFmt w:val="decimal"/>
      <w:lvlText w:val="%7."/>
      <w:lvlJc w:val="left"/>
      <w:pPr>
        <w:tabs>
          <w:tab w:val="num" w:pos="5040"/>
        </w:tabs>
        <w:ind w:left="5040" w:hanging="360"/>
      </w:pPr>
    </w:lvl>
    <w:lvl w:ilvl="7" w:tplc="A85437A6">
      <w:start w:val="1"/>
      <w:numFmt w:val="lowerLetter"/>
      <w:lvlText w:val="%8."/>
      <w:lvlJc w:val="left"/>
      <w:pPr>
        <w:tabs>
          <w:tab w:val="num" w:pos="5760"/>
        </w:tabs>
        <w:ind w:left="5760" w:hanging="360"/>
      </w:pPr>
    </w:lvl>
    <w:lvl w:ilvl="8" w:tplc="259053CA">
      <w:start w:val="1"/>
      <w:numFmt w:val="lowerRoman"/>
      <w:lvlText w:val="%9."/>
      <w:lvlJc w:val="right"/>
      <w:pPr>
        <w:tabs>
          <w:tab w:val="num" w:pos="6480"/>
        </w:tabs>
        <w:ind w:left="6480" w:hanging="180"/>
      </w:pPr>
    </w:lvl>
  </w:abstractNum>
  <w:num w:numId="1">
    <w:abstractNumId w:val="8"/>
  </w:num>
  <w:num w:numId="2">
    <w:abstractNumId w:val="9"/>
  </w:num>
  <w:num w:numId="3">
    <w:abstractNumId w:val="5"/>
  </w:num>
  <w:num w:numId="4">
    <w:abstractNumId w:val="4"/>
  </w:num>
  <w:num w:numId="5">
    <w:abstractNumId w:val="7"/>
  </w:num>
  <w:num w:numId="6">
    <w:abstractNumId w:val="6"/>
  </w:num>
  <w:num w:numId="7">
    <w:abstractNumId w:val="2"/>
  </w:num>
  <w:num w:numId="8">
    <w:abstractNumId w:val="3"/>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95"/>
  <w:drawingGridVerticalSpacing w:val="129"/>
  <w:displayHorizontalDrawingGridEvery w:val="2"/>
  <w:displayVerticalDrawingGridEvery w:val="2"/>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652"/>
    <w:rsid w:val="0003286E"/>
    <w:rsid w:val="000559B0"/>
    <w:rsid w:val="00070FCD"/>
    <w:rsid w:val="001529FD"/>
    <w:rsid w:val="002353C8"/>
    <w:rsid w:val="002D7B9A"/>
    <w:rsid w:val="003D3581"/>
    <w:rsid w:val="003F3FAB"/>
    <w:rsid w:val="0043540D"/>
    <w:rsid w:val="00465EE8"/>
    <w:rsid w:val="005469B1"/>
    <w:rsid w:val="00693EB4"/>
    <w:rsid w:val="00735DBC"/>
    <w:rsid w:val="007429B0"/>
    <w:rsid w:val="00751B9E"/>
    <w:rsid w:val="00776178"/>
    <w:rsid w:val="00790771"/>
    <w:rsid w:val="0080080B"/>
    <w:rsid w:val="008323EF"/>
    <w:rsid w:val="0086194F"/>
    <w:rsid w:val="0089001A"/>
    <w:rsid w:val="008F3CB5"/>
    <w:rsid w:val="00900EB4"/>
    <w:rsid w:val="0099731D"/>
    <w:rsid w:val="00A63423"/>
    <w:rsid w:val="00A84962"/>
    <w:rsid w:val="00A96706"/>
    <w:rsid w:val="00AC398B"/>
    <w:rsid w:val="00AF1211"/>
    <w:rsid w:val="00AF3123"/>
    <w:rsid w:val="00B27652"/>
    <w:rsid w:val="00BE4F8F"/>
    <w:rsid w:val="00C17207"/>
    <w:rsid w:val="00D12015"/>
    <w:rsid w:val="00D272A9"/>
    <w:rsid w:val="00D429C1"/>
    <w:rsid w:val="00D43E21"/>
    <w:rsid w:val="00D55D72"/>
    <w:rsid w:val="00D66360"/>
    <w:rsid w:val="00D731BB"/>
    <w:rsid w:val="00E201D0"/>
    <w:rsid w:val="00E65088"/>
    <w:rsid w:val="00E66BE2"/>
    <w:rsid w:val="00E746A5"/>
    <w:rsid w:val="00F24D98"/>
    <w:rsid w:val="00FA4FC7"/>
    <w:rsid w:val="00FD4D13"/>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cs="Arial"/>
      <w:sz w:val="19"/>
      <w:szCs w:val="19"/>
      <w:lang w:val="en-US" w:eastAsia="en-US"/>
    </w:rPr>
  </w:style>
  <w:style w:type="paragraph" w:styleId="Heading1">
    <w:name w:val="heading 1"/>
    <w:basedOn w:val="Normal"/>
    <w:next w:val="Normal"/>
    <w:link w:val="Heading1Char"/>
    <w:uiPriority w:val="99"/>
    <w:qFormat/>
    <w:rsid w:val="00776178"/>
    <w:pPr>
      <w:keepNext/>
      <w:spacing w:before="240" w:after="60"/>
      <w:outlineLvl w:val="0"/>
    </w:pPr>
    <w:rPr>
      <w:b/>
      <w:bCs/>
      <w:kern w:val="32"/>
      <w:sz w:val="48"/>
      <w:szCs w:val="48"/>
    </w:rPr>
  </w:style>
  <w:style w:type="paragraph" w:styleId="Heading2">
    <w:name w:val="heading 2"/>
    <w:basedOn w:val="Normal"/>
    <w:next w:val="Normal"/>
    <w:link w:val="Heading2Char"/>
    <w:uiPriority w:val="99"/>
    <w:qFormat/>
    <w:rsid w:val="00776178"/>
    <w:pPr>
      <w:keepNext/>
      <w:spacing w:before="240" w:after="60"/>
      <w:jc w:val="center"/>
      <w:outlineLvl w:val="1"/>
    </w:pPr>
    <w:rPr>
      <w:b/>
      <w:bCs/>
      <w:i/>
      <w:iCs/>
      <w:sz w:val="28"/>
      <w:szCs w:val="28"/>
    </w:rPr>
  </w:style>
  <w:style w:type="paragraph" w:styleId="Heading3">
    <w:name w:val="heading 3"/>
    <w:basedOn w:val="Normal"/>
    <w:next w:val="Normal"/>
    <w:link w:val="Heading3Char"/>
    <w:uiPriority w:val="99"/>
    <w:qFormat/>
    <w:rsid w:val="00776178"/>
    <w:pPr>
      <w:keepNext/>
      <w:spacing w:before="60" w:after="60"/>
      <w:outlineLvl w:val="2"/>
    </w:pPr>
    <w:rPr>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5D72"/>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D55D72"/>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semiHidden/>
    <w:locked/>
    <w:rsid w:val="00D55D72"/>
    <w:rPr>
      <w:rFonts w:ascii="Cambria" w:hAnsi="Cambria" w:cs="Cambria"/>
      <w:b/>
      <w:bCs/>
      <w:sz w:val="26"/>
      <w:szCs w:val="26"/>
      <w:lang w:val="en-US" w:eastAsia="en-US"/>
    </w:rPr>
  </w:style>
  <w:style w:type="paragraph" w:styleId="BalloonText">
    <w:name w:val="Balloon Text"/>
    <w:basedOn w:val="Normal"/>
    <w:link w:val="BalloonTextChar"/>
    <w:uiPriority w:val="99"/>
    <w:semiHidden/>
    <w:rsid w:val="0077617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5D72"/>
    <w:rPr>
      <w:rFonts w:cs="Times New Roman"/>
      <w:sz w:val="2"/>
      <w:szCs w:val="2"/>
      <w:lang w:val="en-US" w:eastAsia="en-US"/>
    </w:rPr>
  </w:style>
  <w:style w:type="paragraph" w:customStyle="1" w:styleId="FieldText">
    <w:name w:val="Field Text"/>
    <w:basedOn w:val="Normal"/>
    <w:uiPriority w:val="99"/>
    <w:rsid w:val="00776178"/>
    <w:pPr>
      <w:spacing w:before="60" w:after="60"/>
    </w:pPr>
  </w:style>
  <w:style w:type="paragraph" w:customStyle="1" w:styleId="FieldLabel">
    <w:name w:val="Field Label"/>
    <w:basedOn w:val="Normal"/>
    <w:uiPriority w:val="99"/>
    <w:rsid w:val="00776178"/>
    <w:pPr>
      <w:spacing w:before="60" w:after="60"/>
    </w:pPr>
    <w:rPr>
      <w:b/>
      <w:bCs/>
    </w:rPr>
  </w:style>
  <w:style w:type="paragraph" w:customStyle="1" w:styleId="MeetingInformation">
    <w:name w:val="Meeting Information"/>
    <w:basedOn w:val="FieldText"/>
    <w:uiPriority w:val="99"/>
    <w:rsid w:val="00776178"/>
    <w:pPr>
      <w:spacing w:before="0" w:after="0"/>
      <w:ind w:left="990"/>
      <w:jc w:val="right"/>
    </w:pPr>
    <w:rPr>
      <w:b/>
      <w:bCs/>
    </w:rPr>
  </w:style>
  <w:style w:type="paragraph" w:customStyle="1" w:styleId="ActionItems">
    <w:name w:val="Action Items"/>
    <w:basedOn w:val="Normal"/>
    <w:uiPriority w:val="99"/>
    <w:rsid w:val="00776178"/>
    <w:pPr>
      <w:numPr>
        <w:numId w:val="1"/>
      </w:numPr>
      <w:tabs>
        <w:tab w:val="left" w:pos="5040"/>
      </w:tabs>
      <w:spacing w:before="60" w:after="60"/>
    </w:pPr>
  </w:style>
  <w:style w:type="character" w:styleId="Hyperlink">
    <w:name w:val="Hyperlink"/>
    <w:basedOn w:val="DefaultParagraphFont"/>
    <w:uiPriority w:val="99"/>
    <w:rsid w:val="00D272A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sgsr2011.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643</Words>
  <Characters>4052</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TC250/SC7/EG0</dc:title>
  <dc:subject/>
  <dc:creator> Andrew Bond</dc:creator>
  <cp:keywords/>
  <dc:description/>
  <cp:lastModifiedBy>schuppe</cp:lastModifiedBy>
  <cp:revision>4</cp:revision>
  <cp:lastPrinted>2002-06-26T10:42:00Z</cp:lastPrinted>
  <dcterms:created xsi:type="dcterms:W3CDTF">2011-05-20T07:15:00Z</dcterms:created>
  <dcterms:modified xsi:type="dcterms:W3CDTF">2011-05-20T13:07:00Z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